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0" w:type="dxa"/>
        <w:tblInd w:w="108" w:type="dxa"/>
        <w:tblLook w:val="01E0"/>
      </w:tblPr>
      <w:tblGrid>
        <w:gridCol w:w="3360"/>
        <w:gridCol w:w="5740"/>
      </w:tblGrid>
      <w:tr w:rsidR="00157F8E" w:rsidRPr="000C18B1">
        <w:tc>
          <w:tcPr>
            <w:tcW w:w="3360" w:type="dxa"/>
          </w:tcPr>
          <w:p w:rsidR="00157F8E" w:rsidRPr="003A05E9" w:rsidRDefault="00157F8E" w:rsidP="00BA394E">
            <w:pPr>
              <w:jc w:val="center"/>
              <w:rPr>
                <w:b/>
                <w:sz w:val="26"/>
                <w:szCs w:val="26"/>
              </w:rPr>
            </w:pPr>
            <w:r w:rsidRPr="003A05E9">
              <w:rPr>
                <w:b/>
                <w:sz w:val="26"/>
                <w:szCs w:val="26"/>
              </w:rPr>
              <w:t>BỘ CÔNG AN</w:t>
            </w:r>
          </w:p>
          <w:p w:rsidR="00157F8E" w:rsidRPr="000C18B1" w:rsidRDefault="00FD1586" w:rsidP="003A05E9">
            <w:pPr>
              <w:tabs>
                <w:tab w:val="left" w:pos="540"/>
                <w:tab w:val="center" w:pos="1432"/>
              </w:tabs>
            </w:pPr>
            <w:r>
              <w:rPr>
                <w:noProof/>
                <w:lang w:eastAsia="ko-KR"/>
              </w:rPr>
              <w:pict>
                <v:line id="_x0000_s1029" style="position:absolute;z-index:1" from="54.85pt,3.75pt" to="96.85pt,3.75pt"/>
              </w:pict>
            </w:r>
            <w:r w:rsidR="003C4F9F">
              <w:tab/>
            </w:r>
            <w:r w:rsidR="003C4F9F">
              <w:tab/>
            </w:r>
          </w:p>
        </w:tc>
        <w:tc>
          <w:tcPr>
            <w:tcW w:w="5740" w:type="dxa"/>
          </w:tcPr>
          <w:p w:rsidR="00157F8E" w:rsidRPr="003A05E9" w:rsidRDefault="00157F8E" w:rsidP="003A05E9">
            <w:pPr>
              <w:jc w:val="center"/>
              <w:rPr>
                <w:b/>
                <w:sz w:val="26"/>
                <w:szCs w:val="26"/>
              </w:rPr>
            </w:pPr>
            <w:r w:rsidRPr="003A05E9">
              <w:rPr>
                <w:b/>
                <w:sz w:val="26"/>
                <w:szCs w:val="26"/>
              </w:rPr>
              <w:t xml:space="preserve">CỘNG HOÀ XÃ HỘI CHỦ NGHĨA VIỆT </w:t>
            </w:r>
            <w:smartTag w:uri="urn:schemas-microsoft-com:office:smarttags" w:element="place">
              <w:smartTag w:uri="urn:schemas-microsoft-com:office:smarttags" w:element="country-region">
                <w:r w:rsidRPr="003A05E9">
                  <w:rPr>
                    <w:b/>
                    <w:sz w:val="26"/>
                    <w:szCs w:val="26"/>
                  </w:rPr>
                  <w:t>NAM</w:t>
                </w:r>
              </w:smartTag>
            </w:smartTag>
          </w:p>
          <w:p w:rsidR="00157F8E" w:rsidRPr="003A05E9" w:rsidRDefault="00157F8E" w:rsidP="003A05E9">
            <w:pPr>
              <w:jc w:val="center"/>
              <w:rPr>
                <w:b/>
                <w:szCs w:val="26"/>
              </w:rPr>
            </w:pPr>
            <w:r w:rsidRPr="003A05E9">
              <w:rPr>
                <w:b/>
                <w:szCs w:val="26"/>
              </w:rPr>
              <w:t>Độc lập - Tự do - Hạnh phúc</w:t>
            </w:r>
          </w:p>
          <w:p w:rsidR="00157F8E" w:rsidRPr="000C18B1" w:rsidRDefault="00FD1586" w:rsidP="003A05E9">
            <w:pPr>
              <w:jc w:val="center"/>
            </w:pPr>
            <w:r>
              <w:rPr>
                <w:noProof/>
                <w:lang w:eastAsia="ko-KR"/>
              </w:rPr>
              <w:pict>
                <v:line id="_x0000_s1030" style="position:absolute;left:0;text-align:left;z-index:2" from="55.1pt,2.95pt" to="220.6pt,2.95pt"/>
              </w:pict>
            </w:r>
          </w:p>
        </w:tc>
      </w:tr>
      <w:tr w:rsidR="00157F8E" w:rsidRPr="003A05E9">
        <w:tc>
          <w:tcPr>
            <w:tcW w:w="3360" w:type="dxa"/>
          </w:tcPr>
          <w:p w:rsidR="00157F8E" w:rsidRDefault="00157F8E" w:rsidP="003A05E9">
            <w:pPr>
              <w:jc w:val="center"/>
              <w:rPr>
                <w:sz w:val="26"/>
              </w:rPr>
            </w:pPr>
            <w:r w:rsidRPr="003A05E9">
              <w:rPr>
                <w:sz w:val="26"/>
              </w:rPr>
              <w:t xml:space="preserve">Số:        </w:t>
            </w:r>
            <w:r w:rsidR="001548F1" w:rsidRPr="003A05E9">
              <w:rPr>
                <w:sz w:val="26"/>
              </w:rPr>
              <w:t xml:space="preserve">   </w:t>
            </w:r>
            <w:r w:rsidR="00221E0A">
              <w:rPr>
                <w:sz w:val="26"/>
              </w:rPr>
              <w:t xml:space="preserve"> /TTr-</w:t>
            </w:r>
            <w:r w:rsidRPr="003A05E9">
              <w:rPr>
                <w:sz w:val="26"/>
              </w:rPr>
              <w:t xml:space="preserve"> BCA</w:t>
            </w:r>
          </w:p>
          <w:p w:rsidR="00552BDF" w:rsidRPr="00D0232E" w:rsidRDefault="00552BDF" w:rsidP="00CF48C6">
            <w:pPr>
              <w:jc w:val="center"/>
            </w:pPr>
          </w:p>
        </w:tc>
        <w:tc>
          <w:tcPr>
            <w:tcW w:w="5740" w:type="dxa"/>
          </w:tcPr>
          <w:p w:rsidR="00157F8E" w:rsidRDefault="00157F8E" w:rsidP="00EF6FD0">
            <w:pPr>
              <w:jc w:val="center"/>
              <w:rPr>
                <w:i/>
              </w:rPr>
            </w:pPr>
            <w:r w:rsidRPr="003A05E9">
              <w:rPr>
                <w:i/>
              </w:rPr>
              <w:t>Hà Nội, ngày       tháng       năm 201</w:t>
            </w:r>
            <w:r w:rsidR="00EF6FD0">
              <w:rPr>
                <w:i/>
              </w:rPr>
              <w:t>9</w:t>
            </w:r>
          </w:p>
          <w:p w:rsidR="00552BDF" w:rsidRPr="003A05E9" w:rsidRDefault="00552BDF" w:rsidP="00EF6FD0">
            <w:pPr>
              <w:jc w:val="center"/>
              <w:rPr>
                <w:i/>
              </w:rPr>
            </w:pPr>
          </w:p>
        </w:tc>
      </w:tr>
    </w:tbl>
    <w:p w:rsidR="00157F8E" w:rsidRDefault="00157F8E" w:rsidP="005C0182">
      <w:pPr>
        <w:spacing w:before="240" w:after="120" w:line="320" w:lineRule="exact"/>
        <w:jc w:val="center"/>
        <w:outlineLvl w:val="0"/>
        <w:rPr>
          <w:b/>
          <w:caps/>
        </w:rPr>
      </w:pPr>
      <w:r>
        <w:rPr>
          <w:b/>
          <w:caps/>
        </w:rPr>
        <w:t>T</w:t>
      </w:r>
      <w:r w:rsidRPr="00CA4AD3">
        <w:rPr>
          <w:b/>
          <w:caps/>
        </w:rPr>
        <w:t>Ờ trình</w:t>
      </w:r>
      <w:r w:rsidR="00F70F1C">
        <w:rPr>
          <w:b/>
          <w:caps/>
        </w:rPr>
        <w:t xml:space="preserve"> </w:t>
      </w:r>
    </w:p>
    <w:p w:rsidR="00EF6FD0" w:rsidRPr="009B63EB" w:rsidRDefault="00F70F1C" w:rsidP="005C0182">
      <w:pPr>
        <w:spacing w:before="120" w:after="120" w:line="320" w:lineRule="exact"/>
        <w:jc w:val="center"/>
        <w:rPr>
          <w:b/>
          <w:bCs/>
          <w:color w:val="000000"/>
        </w:rPr>
      </w:pPr>
      <w:r w:rsidRPr="009B63EB">
        <w:rPr>
          <w:b/>
        </w:rPr>
        <w:t xml:space="preserve">Dự thảo </w:t>
      </w:r>
      <w:r w:rsidR="00EF6FD0" w:rsidRPr="009B63EB">
        <w:rPr>
          <w:b/>
        </w:rPr>
        <w:t xml:space="preserve">“Nghị định </w:t>
      </w:r>
      <w:r w:rsidR="00EF6FD0">
        <w:rPr>
          <w:b/>
        </w:rPr>
        <w:t>s</w:t>
      </w:r>
      <w:r w:rsidR="00EF6FD0" w:rsidRPr="009B63EB">
        <w:rPr>
          <w:b/>
        </w:rPr>
        <w:t xml:space="preserve">ửa đổi, bổ sung </w:t>
      </w:r>
      <w:r w:rsidR="0010094D">
        <w:rPr>
          <w:b/>
        </w:rPr>
        <w:t xml:space="preserve">Danh mục các chất ma túy và tiền chất ban hành kèm theo </w:t>
      </w:r>
      <w:r w:rsidR="00EF6FD0" w:rsidRPr="009B63EB">
        <w:rPr>
          <w:b/>
        </w:rPr>
        <w:t xml:space="preserve">Nghị định số </w:t>
      </w:r>
      <w:r w:rsidR="00B0611E">
        <w:rPr>
          <w:b/>
        </w:rPr>
        <w:t>73</w:t>
      </w:r>
      <w:r w:rsidR="00EF6FD0" w:rsidRPr="009B63EB">
        <w:rPr>
          <w:b/>
        </w:rPr>
        <w:t>/201</w:t>
      </w:r>
      <w:r w:rsidR="00B0611E">
        <w:rPr>
          <w:b/>
        </w:rPr>
        <w:t>8</w:t>
      </w:r>
      <w:r w:rsidR="00EF6FD0" w:rsidRPr="009B63EB">
        <w:rPr>
          <w:b/>
        </w:rPr>
        <w:t>/NĐ-CP</w:t>
      </w:r>
      <w:r w:rsidR="0010094D">
        <w:rPr>
          <w:b/>
        </w:rPr>
        <w:t xml:space="preserve"> </w:t>
      </w:r>
      <w:r w:rsidR="00EF6FD0" w:rsidRPr="009B63EB">
        <w:rPr>
          <w:b/>
        </w:rPr>
        <w:t xml:space="preserve"> ngày 1</w:t>
      </w:r>
      <w:r w:rsidR="00B0611E">
        <w:rPr>
          <w:b/>
        </w:rPr>
        <w:t>5</w:t>
      </w:r>
      <w:r w:rsidR="00EF6FD0" w:rsidRPr="009B63EB">
        <w:rPr>
          <w:b/>
        </w:rPr>
        <w:t xml:space="preserve"> tháng </w:t>
      </w:r>
      <w:r w:rsidR="00B0611E">
        <w:rPr>
          <w:b/>
        </w:rPr>
        <w:t>5</w:t>
      </w:r>
      <w:r w:rsidR="00EF6FD0" w:rsidRPr="009B63EB">
        <w:rPr>
          <w:b/>
        </w:rPr>
        <w:t xml:space="preserve"> năm 201</w:t>
      </w:r>
      <w:r w:rsidR="00B0611E">
        <w:rPr>
          <w:b/>
        </w:rPr>
        <w:t>8</w:t>
      </w:r>
      <w:r w:rsidR="00EF6FD0" w:rsidRPr="009B63EB">
        <w:rPr>
          <w:b/>
        </w:rPr>
        <w:t xml:space="preserve"> của Chính phủ</w:t>
      </w:r>
      <w:r w:rsidR="00EF6FD0" w:rsidRPr="002B0F38">
        <w:rPr>
          <w:b/>
        </w:rPr>
        <w:t xml:space="preserve"> </w:t>
      </w:r>
      <w:r w:rsidR="00C87C47">
        <w:rPr>
          <w:b/>
        </w:rPr>
        <w:t>quy định</w:t>
      </w:r>
      <w:r w:rsidR="00EF6FD0">
        <w:rPr>
          <w:b/>
        </w:rPr>
        <w:t xml:space="preserve"> các d</w:t>
      </w:r>
      <w:r w:rsidR="00EF6FD0" w:rsidRPr="009B63EB">
        <w:rPr>
          <w:b/>
        </w:rPr>
        <w:t>anh mục chất ma túy và tiền chất”</w:t>
      </w:r>
    </w:p>
    <w:p w:rsidR="00952470" w:rsidRDefault="00FD1586" w:rsidP="005C0182">
      <w:pPr>
        <w:spacing w:before="120" w:after="120" w:line="320" w:lineRule="exact"/>
        <w:jc w:val="center"/>
      </w:pPr>
      <w:r w:rsidRPr="00FD1586">
        <w:rPr>
          <w:b/>
          <w:noProof/>
          <w:sz w:val="26"/>
          <w:szCs w:val="26"/>
        </w:rPr>
        <w:pict>
          <v:line id="_x0000_s1031" style="position:absolute;left:0;text-align:left;z-index:3" from="202.5pt,4.9pt" to="247.75pt,4.9pt"/>
        </w:pict>
      </w:r>
      <w:r w:rsidR="00952470">
        <w:rPr>
          <w:bCs/>
          <w:color w:val="000000"/>
        </w:rPr>
        <w:tab/>
      </w:r>
    </w:p>
    <w:p w:rsidR="00952470" w:rsidRDefault="00952470" w:rsidP="005C0182">
      <w:pPr>
        <w:spacing w:before="120" w:after="120" w:line="320" w:lineRule="exact"/>
        <w:jc w:val="center"/>
      </w:pPr>
      <w:r>
        <w:t xml:space="preserve">Kính </w:t>
      </w:r>
      <w:r w:rsidRPr="00633B0C">
        <w:t>gửi: Chính phủ</w:t>
      </w:r>
    </w:p>
    <w:p w:rsidR="00EA5A03" w:rsidRDefault="00CC6EE6" w:rsidP="005C0182">
      <w:pPr>
        <w:spacing w:before="120" w:after="120" w:line="320" w:lineRule="exact"/>
        <w:ind w:firstLine="720"/>
        <w:jc w:val="both"/>
      </w:pPr>
      <w:r>
        <w:t>T</w:t>
      </w:r>
      <w:r w:rsidR="005D24C4">
        <w:t>hực hiện</w:t>
      </w:r>
      <w:r w:rsidR="00EA5A03">
        <w:t xml:space="preserve"> ý kiến chỉ đạo của </w:t>
      </w:r>
      <w:r w:rsidR="00EE1178">
        <w:t>Phó Thủ tướng Chính phủ Vũ Đức Đam</w:t>
      </w:r>
      <w:r>
        <w:t xml:space="preserve"> tại công văn số 3609/VPCP-KGVX  ngày 03/5/2019 </w:t>
      </w:r>
      <w:r w:rsidR="0093099C">
        <w:t xml:space="preserve"> </w:t>
      </w:r>
      <w:r w:rsidR="00EA5A03">
        <w:t xml:space="preserve">về việc giao Bộ Công an chủ trì phối hợp với các </w:t>
      </w:r>
      <w:r w:rsidR="00E20D20">
        <w:t>B</w:t>
      </w:r>
      <w:r w:rsidR="00EA5A03">
        <w:t>ộ, ngành liên quan</w:t>
      </w:r>
      <w:r w:rsidR="00EE1178">
        <w:t xml:space="preserve"> nghiên</w:t>
      </w:r>
      <w:r>
        <w:t xml:space="preserve"> cứu sửa đổi, bổ sung</w:t>
      </w:r>
      <w:r w:rsidR="00EA5A03">
        <w:t xml:space="preserve"> </w:t>
      </w:r>
      <w:r w:rsidR="00EE1178">
        <w:t xml:space="preserve">Nghị định  </w:t>
      </w:r>
      <w:r w:rsidR="00EE1178" w:rsidRPr="00282188">
        <w:t xml:space="preserve">số 73/2018/NĐ-CP  ngày 15 tháng 5 năm 2018 </w:t>
      </w:r>
      <w:r w:rsidR="001724BF">
        <w:t>của Chính phủ quy định các danh mục chất ma túy và tiền chất</w:t>
      </w:r>
      <w:r w:rsidR="000945FC">
        <w:t xml:space="preserve"> theo trình tự, thủ tục rút gọn, Bộ Công an </w:t>
      </w:r>
      <w:r w:rsidR="00EA5A03">
        <w:t xml:space="preserve">xây dựng Nghị định </w:t>
      </w:r>
      <w:r w:rsidR="00AC585A">
        <w:t>s</w:t>
      </w:r>
      <w:r w:rsidR="00EA5A03">
        <w:t xml:space="preserve">ửa đổi, bổ sung </w:t>
      </w:r>
      <w:r w:rsidR="00542F88">
        <w:t>D</w:t>
      </w:r>
      <w:r w:rsidR="00542F88" w:rsidRPr="00DD6179">
        <w:t xml:space="preserve">anh mục </w:t>
      </w:r>
      <w:r w:rsidR="00542F88">
        <w:t xml:space="preserve">các </w:t>
      </w:r>
      <w:r w:rsidR="00542F88" w:rsidRPr="00DD6179">
        <w:t xml:space="preserve">chất ma túy </w:t>
      </w:r>
      <w:r w:rsidR="00542F88">
        <w:t xml:space="preserve">và tiền chất ban hành kèm theo </w:t>
      </w:r>
      <w:r w:rsidR="009D2F36">
        <w:t>Nghị định</w:t>
      </w:r>
      <w:r w:rsidR="00EE1178">
        <w:t xml:space="preserve"> </w:t>
      </w:r>
      <w:r w:rsidR="00282188" w:rsidRPr="00282188">
        <w:t>số 73/2018/NĐ-CP  ngày 15 tháng 5 năm 2018 của Chính phủ quy định các danh mục chất ma túy và tiền chất</w:t>
      </w:r>
      <w:r w:rsidR="00200F1C">
        <w:t xml:space="preserve"> với nội dung </w:t>
      </w:r>
      <w:r w:rsidR="00EA5A03">
        <w:t>như sau:</w:t>
      </w:r>
    </w:p>
    <w:p w:rsidR="00EA5A03" w:rsidRPr="005D24C4" w:rsidRDefault="005D24C4" w:rsidP="005C0182">
      <w:pPr>
        <w:spacing w:before="120" w:after="120" w:line="320" w:lineRule="exact"/>
        <w:ind w:firstLine="720"/>
        <w:jc w:val="both"/>
        <w:rPr>
          <w:b/>
          <w:caps/>
        </w:rPr>
      </w:pPr>
      <w:r>
        <w:rPr>
          <w:b/>
          <w:caps/>
        </w:rPr>
        <w:t>i</w:t>
      </w:r>
      <w:r w:rsidR="00EA5A03" w:rsidRPr="005D24C4">
        <w:rPr>
          <w:b/>
          <w:caps/>
        </w:rPr>
        <w:t>. S</w:t>
      </w:r>
      <w:r>
        <w:rPr>
          <w:b/>
          <w:caps/>
        </w:rPr>
        <w:t>Ự cẦn thiẾt ban hành nghỊ đỊ</w:t>
      </w:r>
      <w:r w:rsidR="00EA5A03" w:rsidRPr="005D24C4">
        <w:rPr>
          <w:b/>
          <w:caps/>
        </w:rPr>
        <w:t>nh</w:t>
      </w:r>
    </w:p>
    <w:p w:rsidR="00490810" w:rsidRDefault="00DF77A5" w:rsidP="005C0182">
      <w:pPr>
        <w:spacing w:before="120" w:after="120" w:line="320" w:lineRule="exact"/>
        <w:ind w:firstLine="720"/>
        <w:jc w:val="both"/>
      </w:pPr>
      <w:r>
        <w:t>Trước tình hình ph</w:t>
      </w:r>
      <w:r w:rsidR="005F13E4">
        <w:t>ứ</w:t>
      </w:r>
      <w:r>
        <w:t xml:space="preserve">c tạp và gia tăng sự lạm dụng các chất </w:t>
      </w:r>
      <w:r w:rsidR="006146D3">
        <w:t>ma túy tổng hợp</w:t>
      </w:r>
      <w:r w:rsidR="009B7830">
        <w:t xml:space="preserve"> </w:t>
      </w:r>
      <w:r>
        <w:t xml:space="preserve">mới xuất hiện ở hầu hết các quốc gia và vùng lãnh thổ, </w:t>
      </w:r>
      <w:r w:rsidR="00153969">
        <w:t>tại các phiên họp thường niên của Ủy ban kiểm soát ma túy</w:t>
      </w:r>
      <w:r w:rsidR="00554F60">
        <w:t xml:space="preserve"> </w:t>
      </w:r>
      <w:r w:rsidR="00153969">
        <w:t>- Liên Hợp quốc</w:t>
      </w:r>
      <w:r w:rsidR="00D076DD">
        <w:t>,</w:t>
      </w:r>
      <w:r w:rsidR="00153969">
        <w:t xml:space="preserve"> </w:t>
      </w:r>
      <w:r w:rsidR="00490810">
        <w:t>các nước</w:t>
      </w:r>
      <w:r>
        <w:t xml:space="preserve"> thành viên đã</w:t>
      </w:r>
      <w:r w:rsidR="00490810">
        <w:t xml:space="preserve"> thống nhất đưa </w:t>
      </w:r>
      <w:r w:rsidR="00C83F9E">
        <w:t>một số</w:t>
      </w:r>
      <w:r w:rsidR="00490810">
        <w:t xml:space="preserve"> </w:t>
      </w:r>
      <w:r w:rsidR="009B7830">
        <w:t xml:space="preserve">chất ma túy tổng hợp </w:t>
      </w:r>
      <w:r w:rsidR="00177EA8">
        <w:t xml:space="preserve">và tiền chất </w:t>
      </w:r>
      <w:r>
        <w:t>mới vào Danh mục</w:t>
      </w:r>
      <w:r w:rsidR="00200F1C">
        <w:t xml:space="preserve"> </w:t>
      </w:r>
      <w:r w:rsidR="00490810">
        <w:t>kiểm soát</w:t>
      </w:r>
      <w:r w:rsidR="00200F1C">
        <w:t xml:space="preserve"> quốc tế</w:t>
      </w:r>
      <w:r w:rsidR="00490810">
        <w:t xml:space="preserve">. Với trách nhiệm là </w:t>
      </w:r>
      <w:r w:rsidR="00C15A42">
        <w:t xml:space="preserve">quốc gia </w:t>
      </w:r>
      <w:r w:rsidR="00490810">
        <w:t xml:space="preserve">thành viên </w:t>
      </w:r>
      <w:r w:rsidR="00C15A42">
        <w:t>tham gia</w:t>
      </w:r>
      <w:r w:rsidR="00490810">
        <w:t xml:space="preserve"> 3 </w:t>
      </w:r>
      <w:r w:rsidR="00FF3D07">
        <w:t>C</w:t>
      </w:r>
      <w:r w:rsidR="00490810">
        <w:t xml:space="preserve">ông ước </w:t>
      </w:r>
      <w:r w:rsidR="00FF3D07">
        <w:t xml:space="preserve">quốc tế </w:t>
      </w:r>
      <w:r w:rsidR="00490810">
        <w:t>về phòng</w:t>
      </w:r>
      <w:r w:rsidR="00DA16E0">
        <w:t>,</w:t>
      </w:r>
      <w:r w:rsidR="00490810">
        <w:t xml:space="preserve"> chống ma túy của Liên </w:t>
      </w:r>
      <w:r w:rsidR="00BD44DC">
        <w:t>H</w:t>
      </w:r>
      <w:r w:rsidR="00490810">
        <w:t>ợp quốc, Việt Nam có nghĩa vụ pháp lý phải kiểm soát các chất này.</w:t>
      </w:r>
      <w:r w:rsidR="005D24C4">
        <w:t xml:space="preserve"> </w:t>
      </w:r>
    </w:p>
    <w:p w:rsidR="00490810" w:rsidRDefault="00AA17CC" w:rsidP="005C0182">
      <w:pPr>
        <w:spacing w:before="120" w:after="120" w:line="320" w:lineRule="exact"/>
        <w:ind w:firstLine="720"/>
        <w:jc w:val="both"/>
      </w:pPr>
      <w:r>
        <w:t>Tại Việt Nam, t</w:t>
      </w:r>
      <w:r w:rsidR="00EA5A03">
        <w:t>ình hình ma túy diễn biến phức tạp</w:t>
      </w:r>
      <w:r w:rsidR="002C0B7B">
        <w:t>,</w:t>
      </w:r>
      <w:r w:rsidR="00EA5A03">
        <w:t xml:space="preserve"> </w:t>
      </w:r>
      <w:r w:rsidR="002C0B7B">
        <w:t>c</w:t>
      </w:r>
      <w:r w:rsidR="00EA5A03">
        <w:t>ác chất ma túy tổng hợp ngày càng bị lạm dụng và có chiều hướng gia tăng.</w:t>
      </w:r>
      <w:r w:rsidR="00490810">
        <w:t xml:space="preserve"> </w:t>
      </w:r>
      <w:r w:rsidR="00EA5A03">
        <w:t xml:space="preserve">Tại một số địa bàn trọng điểm ở nước ta đã xuất hiện nhiều chất </w:t>
      </w:r>
      <w:r w:rsidR="00C15A42">
        <w:t>gây nghiện, chất hướng thần</w:t>
      </w:r>
      <w:r w:rsidR="00EA5A03">
        <w:t xml:space="preserve"> mới </w:t>
      </w:r>
      <w:r w:rsidR="000C352D">
        <w:t>có tác hại</w:t>
      </w:r>
      <w:r w:rsidR="00AB20F8">
        <w:t xml:space="preserve"> </w:t>
      </w:r>
      <w:r w:rsidR="000C352D">
        <w:t xml:space="preserve">như các </w:t>
      </w:r>
      <w:r w:rsidR="00052D5E">
        <w:t xml:space="preserve">chất ma túy </w:t>
      </w:r>
      <w:r w:rsidR="0039787B">
        <w:t>nhưng</w:t>
      </w:r>
      <w:r w:rsidR="00AB20F8">
        <w:t xml:space="preserve"> </w:t>
      </w:r>
      <w:r w:rsidR="00EA5A03">
        <w:t>chưa được quy định trong danh mục kiểm soát</w:t>
      </w:r>
      <w:r w:rsidR="008550CC">
        <w:t xml:space="preserve"> dẫn đến</w:t>
      </w:r>
      <w:r w:rsidR="00EA5A03">
        <w:t xml:space="preserve"> </w:t>
      </w:r>
      <w:r w:rsidR="008550CC">
        <w:t>v</w:t>
      </w:r>
      <w:r w:rsidR="00EA5A03">
        <w:t xml:space="preserve">iệc </w:t>
      </w:r>
      <w:r w:rsidR="00A01FE9">
        <w:t>thiếu căn cứ pháp lý để truy cứu trách nhiệm hình sự hoặc xử phạt vi phạm hành chính</w:t>
      </w:r>
      <w:r w:rsidR="008550CC">
        <w:t xml:space="preserve"> </w:t>
      </w:r>
      <w:r w:rsidR="00A01FE9">
        <w:t>mặc dù chúng đã gây ra những hậu quả nghiêm trọng.</w:t>
      </w:r>
    </w:p>
    <w:p w:rsidR="00C01903" w:rsidRDefault="00EA5A03" w:rsidP="005C0182">
      <w:pPr>
        <w:spacing w:before="120" w:after="120" w:line="320" w:lineRule="exact"/>
        <w:ind w:firstLine="720"/>
        <w:jc w:val="both"/>
      </w:pPr>
      <w:r>
        <w:t xml:space="preserve">Vì vậy, để đáp ứng yêu cầu đòi hỏi của công tác phòng, chống và kiểm soát ma túy trong tình hình mới, Bộ Công an đã chủ trì phối hợp với Bộ Tư pháp, Bộ Y tế, Bộ Công Thương, </w:t>
      </w:r>
      <w:r w:rsidR="005D4636">
        <w:t xml:space="preserve">Bộ Nông nghiệp và Phát triển nông thôn, </w:t>
      </w:r>
      <w:r>
        <w:t>Bộ Khoa học và Công nghệ, Bộ Tài chính</w:t>
      </w:r>
      <w:r w:rsidR="002255C0">
        <w:t xml:space="preserve"> và</w:t>
      </w:r>
      <w:r>
        <w:t xml:space="preserve"> các </w:t>
      </w:r>
      <w:r w:rsidR="005A3039">
        <w:t>B</w:t>
      </w:r>
      <w:r>
        <w:t>ộ, ngành liên q</w:t>
      </w:r>
      <w:r w:rsidR="000C3716">
        <w:t xml:space="preserve">uan xây dựng dự thảo </w:t>
      </w:r>
      <w:r w:rsidR="00B014AB">
        <w:t>Nghị định sửa đổi, bổ sung D</w:t>
      </w:r>
      <w:r w:rsidR="00B014AB" w:rsidRPr="00DD6179">
        <w:t xml:space="preserve">anh mục </w:t>
      </w:r>
      <w:r w:rsidR="00B014AB">
        <w:t xml:space="preserve">các </w:t>
      </w:r>
      <w:r w:rsidR="00B014AB" w:rsidRPr="00DD6179">
        <w:t xml:space="preserve">chất ma túy </w:t>
      </w:r>
      <w:r w:rsidR="00B014AB">
        <w:t xml:space="preserve">và tiền chất ban hành kèm theo Nghị định </w:t>
      </w:r>
      <w:r w:rsidR="00B014AB" w:rsidRPr="00282188">
        <w:t>số 73/2018/NĐ-CP  ngày 15 tháng 5 năm 2018 của Chính phủ quy định các danh mục chất ma túy và tiền chất</w:t>
      </w:r>
      <w:r w:rsidR="00D53D7B">
        <w:t xml:space="preserve"> (sau đây </w:t>
      </w:r>
      <w:r w:rsidR="002C0F77">
        <w:t>viết tắt là dự thảo Nghị định)</w:t>
      </w:r>
      <w:r w:rsidR="00CD424E">
        <w:t>.</w:t>
      </w:r>
    </w:p>
    <w:p w:rsidR="0019437F" w:rsidRDefault="0019437F" w:rsidP="005C0182">
      <w:pPr>
        <w:spacing w:before="120" w:after="120" w:line="320" w:lineRule="exact"/>
        <w:ind w:firstLine="720"/>
        <w:jc w:val="both"/>
        <w:rPr>
          <w:b/>
        </w:rPr>
      </w:pPr>
    </w:p>
    <w:p w:rsidR="007236D6" w:rsidRDefault="007236D6" w:rsidP="005C0182">
      <w:pPr>
        <w:spacing w:before="120" w:after="120" w:line="320" w:lineRule="exact"/>
        <w:ind w:firstLine="720"/>
        <w:jc w:val="both"/>
        <w:rPr>
          <w:b/>
        </w:rPr>
      </w:pPr>
      <w:r>
        <w:rPr>
          <w:b/>
        </w:rPr>
        <w:lastRenderedPageBreak/>
        <w:t>II. MỤC ĐÍCH, QUAN ĐIỂM CHỈ ĐẠO VIỆC XÂY DỰNG DỰ THẢO NGHỊ ĐỊNH</w:t>
      </w:r>
    </w:p>
    <w:p w:rsidR="005B6F54" w:rsidRDefault="005B6F54" w:rsidP="005C0182">
      <w:pPr>
        <w:spacing w:before="120" w:after="120" w:line="320" w:lineRule="exact"/>
        <w:ind w:firstLine="720"/>
        <w:jc w:val="both"/>
      </w:pPr>
      <w:r>
        <w:t>Đảm bảo phù hợp với các quy định của Hiến pháp, sự thống nhất, đồng bộ với các văn bản quy phạm pháp luật khác có liên quan, phù hợp với chính sách đối nội, đối ngoại của Đảng và Nhà nước.</w:t>
      </w:r>
    </w:p>
    <w:p w:rsidR="005B6F54" w:rsidRDefault="00B2797A" w:rsidP="005C0182">
      <w:pPr>
        <w:spacing w:before="120" w:after="120" w:line="320" w:lineRule="exact"/>
        <w:ind w:firstLine="720"/>
        <w:jc w:val="both"/>
      </w:pPr>
      <w:r>
        <w:t>Thể chế hóa quan điểm, đường lố</w:t>
      </w:r>
      <w:r w:rsidR="005B6F54">
        <w:t>i, chủ trương của Đảng về đấu tranh, phòng, chống tội phạm, giữ gìn an n</w:t>
      </w:r>
      <w:r w:rsidR="00A86F19">
        <w:t>i</w:t>
      </w:r>
      <w:r w:rsidR="005B6F54">
        <w:t xml:space="preserve">nh </w:t>
      </w:r>
      <w:r w:rsidR="00A86F19">
        <w:t xml:space="preserve">chính trị và </w:t>
      </w:r>
      <w:r w:rsidR="005B6F54">
        <w:t xml:space="preserve">trật tự, an toàn xã hội nói chung nhằm góp phần tạo môi trường </w:t>
      </w:r>
      <w:r w:rsidR="00A86F19">
        <w:t>chính trị ổn</w:t>
      </w:r>
      <w:r w:rsidR="005B6F54">
        <w:t xml:space="preserve"> định để xây dựng và phát triển đất nước trong thời kỳ đổi mới, hội nhập quốc tế.</w:t>
      </w:r>
    </w:p>
    <w:p w:rsidR="007236D6" w:rsidRPr="007236D6" w:rsidRDefault="007236D6" w:rsidP="005C0182">
      <w:pPr>
        <w:spacing w:before="120" w:after="120" w:line="320" w:lineRule="exact"/>
        <w:ind w:firstLine="720"/>
        <w:jc w:val="both"/>
      </w:pPr>
      <w:r>
        <w:t>Việc xây dựng dự thảo Nghị định</w:t>
      </w:r>
      <w:r w:rsidR="005B6F54">
        <w:t xml:space="preserve"> </w:t>
      </w:r>
      <w:r w:rsidR="005B6F54" w:rsidRPr="007C5955">
        <w:rPr>
          <w:b/>
        </w:rPr>
        <w:t xml:space="preserve"> </w:t>
      </w:r>
      <w:r>
        <w:t xml:space="preserve">nhằm </w:t>
      </w:r>
      <w:r w:rsidR="00B85416">
        <w:t xml:space="preserve">hệ thống lại danh mục, </w:t>
      </w:r>
      <w:r>
        <w:t xml:space="preserve">bổ sung vào </w:t>
      </w:r>
      <w:r w:rsidR="00220363">
        <w:t>D</w:t>
      </w:r>
      <w:r>
        <w:t>anh mục các chất ma túy và tiền chất</w:t>
      </w:r>
      <w:r w:rsidR="00B50B76">
        <w:t xml:space="preserve"> ma túy</w:t>
      </w:r>
      <w:r>
        <w:t xml:space="preserve"> theo 3 Công ước quốc tế về ma túy, kịp thời đưa vào danh mục quản lý những chất </w:t>
      </w:r>
      <w:r w:rsidR="0023323F">
        <w:t>gây nghiện, chất hướng thần mới có tác hại như các chất ma túy</w:t>
      </w:r>
      <w:r w:rsidR="00970A1A">
        <w:t xml:space="preserve"> </w:t>
      </w:r>
      <w:r w:rsidR="00420EC7">
        <w:t>xuất hiện</w:t>
      </w:r>
      <w:r w:rsidR="00970A1A">
        <w:t xml:space="preserve"> ở Việt Nam</w:t>
      </w:r>
      <w:r w:rsidR="00420EC7">
        <w:t xml:space="preserve"> và đã được cơ quan chuyên môn giám định</w:t>
      </w:r>
      <w:r>
        <w:t xml:space="preserve">. Các Danh mục phải được bổ sung kịp thời, chính xác, khoa học, góp phần phòng ngừa, đấu tranh chống tội phạm ma túy </w:t>
      </w:r>
      <w:r w:rsidR="00220363">
        <w:t>đồng thời</w:t>
      </w:r>
      <w:r>
        <w:t xml:space="preserve"> phải đảm bảo đáp ứng nhu cầu sử dụng trong </w:t>
      </w:r>
      <w:r w:rsidR="00366F8E">
        <w:t xml:space="preserve">một số </w:t>
      </w:r>
      <w:r>
        <w:t xml:space="preserve">lĩnh vực </w:t>
      </w:r>
      <w:r w:rsidR="00366F8E">
        <w:t>kinh tế, xã hội</w:t>
      </w:r>
      <w:r>
        <w:t>.</w:t>
      </w:r>
    </w:p>
    <w:p w:rsidR="00BA4A37" w:rsidRPr="00BA4A37" w:rsidRDefault="00BA4A37" w:rsidP="005C0182">
      <w:pPr>
        <w:spacing w:before="120" w:after="120" w:line="320" w:lineRule="exact"/>
        <w:ind w:firstLine="720"/>
        <w:jc w:val="both"/>
        <w:rPr>
          <w:b/>
        </w:rPr>
      </w:pPr>
      <w:r>
        <w:rPr>
          <w:b/>
        </w:rPr>
        <w:t>II</w:t>
      </w:r>
      <w:r w:rsidR="0057751B">
        <w:rPr>
          <w:b/>
        </w:rPr>
        <w:t>I</w:t>
      </w:r>
      <w:r>
        <w:rPr>
          <w:b/>
        </w:rPr>
        <w:t>. QUÁ TRÌNH XÂY DỰNG DỰ THẢO NGHỊ ĐỊNH</w:t>
      </w:r>
    </w:p>
    <w:p w:rsidR="00472972" w:rsidRDefault="00FB136A" w:rsidP="005C0182">
      <w:pPr>
        <w:spacing w:before="120" w:after="120" w:line="320" w:lineRule="exact"/>
        <w:ind w:firstLine="720"/>
        <w:jc w:val="both"/>
      </w:pPr>
      <w:r>
        <w:t>Ngày 22/4/2019, Bộ Công an có Công văn số 1028/BCA-C04  báo cáo và đề xuất Thủ tướng Chính phủ cho phép xây dựng Nghị định</w:t>
      </w:r>
      <w:r w:rsidR="00B151D6">
        <w:t xml:space="preserve"> sửa đổi, bổ sung Nghị định số 73/2018/NĐ-CP </w:t>
      </w:r>
      <w:r w:rsidR="00B151D6" w:rsidRPr="00282188">
        <w:t>ngày 15 tháng 5 năm 2018 của Chính phủ quy định các danh mục chất ma túy và tiền chất</w:t>
      </w:r>
      <w:r w:rsidR="00472972">
        <w:t xml:space="preserve"> theo trình tự, thủ tục rút gọn</w:t>
      </w:r>
      <w:r w:rsidR="00B151D6">
        <w:t>.</w:t>
      </w:r>
    </w:p>
    <w:p w:rsidR="00EC3FDE" w:rsidRDefault="00472972" w:rsidP="005C0182">
      <w:pPr>
        <w:spacing w:before="120" w:after="120" w:line="320" w:lineRule="exact"/>
        <w:ind w:firstLine="720"/>
        <w:jc w:val="both"/>
      </w:pPr>
      <w:r>
        <w:t>Ngày 03/5/2019</w:t>
      </w:r>
      <w:r w:rsidR="00A137F6">
        <w:t xml:space="preserve"> Văn phòng Chính phủ có Công văn số</w:t>
      </w:r>
      <w:r>
        <w:t xml:space="preserve"> </w:t>
      </w:r>
      <w:r w:rsidR="00A137F6">
        <w:t xml:space="preserve">3609/VPCP-KGVX thông báo ý kiến chỉ đạo của </w:t>
      </w:r>
      <w:r>
        <w:t xml:space="preserve">Phó Thủ tướng Chính phủ Vũ Đức Đam </w:t>
      </w:r>
      <w:r w:rsidR="00EC3FDE">
        <w:t xml:space="preserve">về việc giao Bộ Công an chủ trì phối hợp với các Bộ, ngành liên quan nghiên cứu sửa đổi, bổ sung Nghị định  </w:t>
      </w:r>
      <w:r w:rsidR="00EC3FDE" w:rsidRPr="00282188">
        <w:t xml:space="preserve">số 73/2018/NĐ-CP  ngày 15 tháng 5 năm 2018 </w:t>
      </w:r>
      <w:r w:rsidR="00EC3FDE">
        <w:t>của Chính phủ quy định các danh mục chất ma túy và tiền chất theo trình tự, thủ tục rút gọn.</w:t>
      </w:r>
    </w:p>
    <w:p w:rsidR="00CA2F44" w:rsidRDefault="00E343AB" w:rsidP="005C0182">
      <w:pPr>
        <w:spacing w:before="120" w:after="120" w:line="320" w:lineRule="exact"/>
        <w:ind w:firstLine="720"/>
        <w:jc w:val="both"/>
        <w:rPr>
          <w:b/>
          <w:color w:val="000000"/>
        </w:rPr>
      </w:pPr>
      <w:r>
        <w:rPr>
          <w:color w:val="000000"/>
        </w:rPr>
        <w:t xml:space="preserve">Thực hiện ý kiến chỉ đạo của Chính phủ, Bộ Công an đã tiến hành rà soát các nội dung sửa đổi </w:t>
      </w:r>
      <w:r w:rsidR="00CA2F44">
        <w:rPr>
          <w:color w:val="000000"/>
        </w:rPr>
        <w:t xml:space="preserve">và xây dựng dự thảo Nghị định, tổ chức </w:t>
      </w:r>
      <w:r w:rsidR="00154484" w:rsidRPr="00C65D29">
        <w:rPr>
          <w:color w:val="000000"/>
        </w:rPr>
        <w:t xml:space="preserve">Hội thảo </w:t>
      </w:r>
      <w:r w:rsidR="00154484">
        <w:rPr>
          <w:color w:val="000000"/>
        </w:rPr>
        <w:t>lấy</w:t>
      </w:r>
      <w:r w:rsidR="00154484" w:rsidRPr="00C65D29">
        <w:rPr>
          <w:color w:val="000000"/>
        </w:rPr>
        <w:t xml:space="preserve"> ý kiến</w:t>
      </w:r>
      <w:r w:rsidR="00154484">
        <w:rPr>
          <w:color w:val="000000"/>
        </w:rPr>
        <w:t xml:space="preserve"> tham gia</w:t>
      </w:r>
      <w:r w:rsidR="00CA2F44">
        <w:rPr>
          <w:color w:val="000000"/>
        </w:rPr>
        <w:t xml:space="preserve"> </w:t>
      </w:r>
      <w:r w:rsidR="00BD32A5">
        <w:rPr>
          <w:color w:val="000000"/>
        </w:rPr>
        <w:t xml:space="preserve">của </w:t>
      </w:r>
      <w:r w:rsidR="00154484" w:rsidRPr="008A2961">
        <w:rPr>
          <w:color w:val="000000"/>
        </w:rPr>
        <w:t xml:space="preserve">các Bộ, ngành: Văn phòng Chính phủ, Công Thương, Y tế, Tài Chính, </w:t>
      </w:r>
      <w:r w:rsidR="00154484">
        <w:rPr>
          <w:color w:val="000000"/>
        </w:rPr>
        <w:t xml:space="preserve">Nông nghiệp và phát triển nông thôn, </w:t>
      </w:r>
      <w:r w:rsidR="00154484" w:rsidRPr="008A2961">
        <w:rPr>
          <w:color w:val="000000"/>
        </w:rPr>
        <w:t>Tư pháp, Công an, Khoa học và Công nghệ.</w:t>
      </w:r>
      <w:r w:rsidR="00CA2F44">
        <w:rPr>
          <w:b/>
          <w:color w:val="000000"/>
        </w:rPr>
        <w:t xml:space="preserve"> </w:t>
      </w:r>
      <w:r w:rsidR="00154484" w:rsidRPr="008E3053">
        <w:t>Các ý kiến tham gia góp ý đã được nghiên cứu, tiếp thu để hoàn thiện dự thảo Nghị định.</w:t>
      </w:r>
    </w:p>
    <w:p w:rsidR="00505C80" w:rsidRDefault="00AF2537" w:rsidP="005C0182">
      <w:pPr>
        <w:spacing w:before="120" w:after="120" w:line="320" w:lineRule="exact"/>
        <w:ind w:firstLine="720"/>
        <w:jc w:val="both"/>
      </w:pPr>
      <w:r>
        <w:t xml:space="preserve">Ngày </w:t>
      </w:r>
      <w:r w:rsidR="00963025">
        <w:t>26/6/2019,</w:t>
      </w:r>
      <w:r>
        <w:t xml:space="preserve"> Bộ </w:t>
      </w:r>
      <w:r w:rsidR="009C12EB">
        <w:t>Công an</w:t>
      </w:r>
      <w:r>
        <w:t xml:space="preserve"> có Công văn số </w:t>
      </w:r>
      <w:r w:rsidR="00963025">
        <w:t>2890/C04-P5</w:t>
      </w:r>
      <w:r>
        <w:t xml:space="preserve"> </w:t>
      </w:r>
      <w:r w:rsidR="00505C80">
        <w:t>gửi</w:t>
      </w:r>
      <w:r w:rsidR="0053521E">
        <w:t xml:space="preserve"> các đơn vị</w:t>
      </w:r>
      <w:r>
        <w:t xml:space="preserve">, địa phương lấy ý kiến đối với dự thảo Nghị định; </w:t>
      </w:r>
    </w:p>
    <w:p w:rsidR="00BD5C87" w:rsidRDefault="00505C80" w:rsidP="005C0182">
      <w:pPr>
        <w:spacing w:before="120" w:after="120" w:line="320" w:lineRule="exact"/>
        <w:ind w:firstLine="720"/>
        <w:jc w:val="both"/>
      </w:pPr>
      <w:r>
        <w:t xml:space="preserve">Ngày </w:t>
      </w:r>
      <w:r w:rsidR="00B25335">
        <w:t>28</w:t>
      </w:r>
      <w:r>
        <w:t>/</w:t>
      </w:r>
      <w:r w:rsidR="00BD5C87">
        <w:t>8</w:t>
      </w:r>
      <w:r>
        <w:t xml:space="preserve">/2019, Bộ Công an có Công văn số </w:t>
      </w:r>
      <w:r w:rsidR="00B25335">
        <w:t>2477</w:t>
      </w:r>
      <w:r>
        <w:t>/</w:t>
      </w:r>
      <w:r w:rsidR="00892D3F">
        <w:t>BCA-C04</w:t>
      </w:r>
      <w:r>
        <w:t xml:space="preserve"> gửi các Bộ, ngành chức năng </w:t>
      </w:r>
      <w:r w:rsidR="00BD5C87">
        <w:t xml:space="preserve">lấy ý kiến đối với dự thảo Nghị định; </w:t>
      </w:r>
    </w:p>
    <w:p w:rsidR="00AF2537" w:rsidRPr="00CA2F44" w:rsidRDefault="00CF48C6" w:rsidP="005C0182">
      <w:pPr>
        <w:spacing w:before="120" w:after="120" w:line="320" w:lineRule="exact"/>
        <w:ind w:firstLine="720"/>
        <w:jc w:val="both"/>
        <w:rPr>
          <w:b/>
          <w:color w:val="000000"/>
        </w:rPr>
      </w:pPr>
      <w:r>
        <w:t xml:space="preserve">Ngày    /12/2019, Bộ </w:t>
      </w:r>
      <w:r w:rsidR="009C12EB">
        <w:t xml:space="preserve">Công an </w:t>
      </w:r>
      <w:r w:rsidR="00AF2537">
        <w:t>có Công văn số</w:t>
      </w:r>
      <w:r w:rsidR="00B25335">
        <w:t xml:space="preserve"> …../BCA-C04</w:t>
      </w:r>
      <w:r w:rsidR="00AF2537">
        <w:t xml:space="preserve"> gửi Bộ Tư pháp đề nghị thẩm định dự thảo Nghị định; Ngày ......... , Bộ Tư pháp đã tổ chức th</w:t>
      </w:r>
      <w:r w:rsidR="00BD32A5">
        <w:t>ẩ</w:t>
      </w:r>
      <w:r w:rsidR="00AF2537">
        <w:t xml:space="preserve">m định dự thảo Nghị định và ngày ... Bộ Tư pháp </w:t>
      </w:r>
      <w:r w:rsidR="00F41597">
        <w:t>đã có Công văn số... về việc thẩ</w:t>
      </w:r>
      <w:r w:rsidR="00AF2537">
        <w:t xml:space="preserve">m định dự thảo Nghị định. Trên cơ sở ý kiến thẩm định của Bộ Tư pháp, </w:t>
      </w:r>
      <w:r w:rsidR="00AF2537">
        <w:lastRenderedPageBreak/>
        <w:t>ý ki</w:t>
      </w:r>
      <w:r w:rsidR="002C7DB1">
        <w:t>ế</w:t>
      </w:r>
      <w:r w:rsidR="00AF2537">
        <w:t xml:space="preserve">n của các </w:t>
      </w:r>
      <w:r w:rsidR="002C7DB1">
        <w:t>B</w:t>
      </w:r>
      <w:r w:rsidR="00AF2537">
        <w:t xml:space="preserve">ộ, ngành, địa phương, </w:t>
      </w:r>
      <w:r w:rsidR="009C12EB">
        <w:t xml:space="preserve">Bộ Công an </w:t>
      </w:r>
      <w:r w:rsidR="00AF2537">
        <w:t>đã nghiêm túc tiếp thu, giải trình, chỉnh lý và hoàn thiện dự thảo Nghị định.</w:t>
      </w:r>
    </w:p>
    <w:p w:rsidR="008300DC" w:rsidRDefault="00B4170D" w:rsidP="005C0182">
      <w:pPr>
        <w:spacing w:before="120" w:after="120" w:line="320" w:lineRule="exact"/>
        <w:ind w:firstLine="720"/>
        <w:jc w:val="both"/>
      </w:pPr>
      <w:r>
        <w:t>Về cơ bản, các ý kiến đều nhất trí với nội dung dự thảo.</w:t>
      </w:r>
    </w:p>
    <w:p w:rsidR="00BA4A37" w:rsidRDefault="005735CA" w:rsidP="005C0182">
      <w:pPr>
        <w:spacing w:before="120" w:after="120" w:line="320" w:lineRule="exact"/>
        <w:ind w:firstLine="720"/>
        <w:jc w:val="both"/>
        <w:rPr>
          <w:b/>
        </w:rPr>
      </w:pPr>
      <w:r>
        <w:rPr>
          <w:b/>
        </w:rPr>
        <w:t>I</w:t>
      </w:r>
      <w:r w:rsidR="002D0961">
        <w:rPr>
          <w:b/>
        </w:rPr>
        <w:t>V</w:t>
      </w:r>
      <w:r w:rsidR="00BA4A37">
        <w:rPr>
          <w:b/>
        </w:rPr>
        <w:t>. BỐ CỤC VÀ NỘI DUNG CƠ BẢN CỦA DỰ THẢO NGHỊ ĐỊNH</w:t>
      </w:r>
    </w:p>
    <w:p w:rsidR="00EA5A03" w:rsidRPr="00300762" w:rsidRDefault="00BA4A37" w:rsidP="005C0182">
      <w:pPr>
        <w:spacing w:before="120" w:after="120" w:line="320" w:lineRule="exact"/>
        <w:ind w:firstLine="720"/>
        <w:jc w:val="both"/>
        <w:rPr>
          <w:b/>
        </w:rPr>
      </w:pPr>
      <w:r>
        <w:rPr>
          <w:b/>
        </w:rPr>
        <w:t>1</w:t>
      </w:r>
      <w:r w:rsidR="00EA5A03" w:rsidRPr="00300762">
        <w:rPr>
          <w:b/>
        </w:rPr>
        <w:t xml:space="preserve">. </w:t>
      </w:r>
      <w:r>
        <w:rPr>
          <w:b/>
        </w:rPr>
        <w:t>Bố cục</w:t>
      </w:r>
    </w:p>
    <w:p w:rsidR="00EA5A03" w:rsidRDefault="00EA5A03" w:rsidP="005C0182">
      <w:pPr>
        <w:spacing w:before="120" w:after="120" w:line="320" w:lineRule="exact"/>
        <w:ind w:firstLine="720"/>
        <w:jc w:val="both"/>
      </w:pPr>
      <w:r>
        <w:t>Dự thảo Nghị định gồm 0</w:t>
      </w:r>
      <w:r w:rsidR="00A76216">
        <w:t>4</w:t>
      </w:r>
      <w:r>
        <w:t xml:space="preserve"> </w:t>
      </w:r>
      <w:r w:rsidR="00477026">
        <w:t>Đ</w:t>
      </w:r>
      <w:r>
        <w:t>iều:</w:t>
      </w:r>
    </w:p>
    <w:p w:rsidR="00EB3A04" w:rsidRPr="00EB004F" w:rsidRDefault="00EA5A03" w:rsidP="005C0182">
      <w:pPr>
        <w:spacing w:before="120" w:after="120" w:line="320" w:lineRule="exact"/>
        <w:ind w:firstLine="720"/>
        <w:jc w:val="both"/>
        <w:rPr>
          <w:bCs/>
        </w:rPr>
      </w:pPr>
      <w:r>
        <w:t>Điều 1</w:t>
      </w:r>
      <w:r w:rsidR="00D321B8">
        <w:t>:</w:t>
      </w:r>
      <w:r>
        <w:t xml:space="preserve"> </w:t>
      </w:r>
      <w:r w:rsidR="009C56B4" w:rsidRPr="009C56B4">
        <w:t>Sửa đổi, bổ sung Danh mục các chất ma túy và tiền chất ban hành kèm theo Nghị định số 73/2018/NĐ-CP ngày 15 tháng 5 năm 2018 của Chính phủ quy định các da</w:t>
      </w:r>
      <w:r w:rsidR="009C56B4">
        <w:t>nh mục chất ma túy và tiền chất.</w:t>
      </w:r>
    </w:p>
    <w:p w:rsidR="005C1721" w:rsidRDefault="00787924" w:rsidP="005C0182">
      <w:pPr>
        <w:spacing w:before="120" w:after="120" w:line="320" w:lineRule="exact"/>
        <w:ind w:firstLine="720"/>
        <w:jc w:val="both"/>
      </w:pPr>
      <w:r>
        <w:t>Điều 2</w:t>
      </w:r>
      <w:r w:rsidR="00094080">
        <w:t>:</w:t>
      </w:r>
      <w:r>
        <w:t xml:space="preserve"> </w:t>
      </w:r>
      <w:r w:rsidR="0059497A">
        <w:t>Q</w:t>
      </w:r>
      <w:r>
        <w:t xml:space="preserve">uy định </w:t>
      </w:r>
      <w:r w:rsidR="005C1721">
        <w:t>chuyển tiếp.</w:t>
      </w:r>
    </w:p>
    <w:p w:rsidR="00787924" w:rsidRDefault="005C1721" w:rsidP="005C0182">
      <w:pPr>
        <w:spacing w:before="120" w:after="120" w:line="320" w:lineRule="exact"/>
        <w:ind w:firstLine="720"/>
        <w:jc w:val="both"/>
      </w:pPr>
      <w:r>
        <w:t>Điều 3: Hiệu lực thi hành</w:t>
      </w:r>
      <w:r w:rsidR="00787924">
        <w:t>.</w:t>
      </w:r>
    </w:p>
    <w:p w:rsidR="003F4CDA" w:rsidRDefault="003F4CDA" w:rsidP="005C0182">
      <w:pPr>
        <w:spacing w:before="120" w:after="120" w:line="320" w:lineRule="exact"/>
        <w:ind w:firstLine="720"/>
        <w:jc w:val="both"/>
      </w:pPr>
      <w:r>
        <w:t xml:space="preserve">Điều </w:t>
      </w:r>
      <w:r w:rsidR="005C1721">
        <w:t>4</w:t>
      </w:r>
      <w:r w:rsidR="00094080">
        <w:t>:</w:t>
      </w:r>
      <w:r>
        <w:t xml:space="preserve"> </w:t>
      </w:r>
      <w:r w:rsidR="005C1721">
        <w:t>T</w:t>
      </w:r>
      <w:r w:rsidR="00EB3A04">
        <w:t>ổ chức thực hiện</w:t>
      </w:r>
      <w:r>
        <w:t>.</w:t>
      </w:r>
    </w:p>
    <w:p w:rsidR="00046AF1" w:rsidRDefault="00BA4A37" w:rsidP="005C0182">
      <w:pPr>
        <w:spacing w:before="120" w:after="120" w:line="320" w:lineRule="exact"/>
        <w:ind w:firstLine="720"/>
        <w:jc w:val="both"/>
        <w:rPr>
          <w:b/>
        </w:rPr>
      </w:pPr>
      <w:r>
        <w:rPr>
          <w:b/>
        </w:rPr>
        <w:t>2</w:t>
      </w:r>
      <w:r w:rsidR="00EA5A03" w:rsidRPr="00300762">
        <w:rPr>
          <w:b/>
        </w:rPr>
        <w:t xml:space="preserve">. </w:t>
      </w:r>
      <w:r w:rsidR="006D0689">
        <w:rPr>
          <w:b/>
        </w:rPr>
        <w:t>Các n</w:t>
      </w:r>
      <w:r w:rsidR="00046AF1">
        <w:rPr>
          <w:b/>
        </w:rPr>
        <w:t xml:space="preserve">ội dung </w:t>
      </w:r>
      <w:r w:rsidR="006D0689">
        <w:rPr>
          <w:b/>
        </w:rPr>
        <w:t>sửa đổi, bổ sung.</w:t>
      </w:r>
    </w:p>
    <w:p w:rsidR="00542CF1" w:rsidRPr="00542CF1" w:rsidRDefault="00542CF1" w:rsidP="005C0182">
      <w:pPr>
        <w:spacing w:before="120" w:after="120" w:line="320" w:lineRule="exact"/>
        <w:ind w:firstLine="720"/>
        <w:jc w:val="both"/>
        <w:rPr>
          <w:lang w:val="fr-FR"/>
        </w:rPr>
      </w:pPr>
      <w:r w:rsidRPr="00542CF1">
        <w:t xml:space="preserve">Điều 1. Sửa đổi, bổ sung Danh mục các chất ma túy và tiền chất </w:t>
      </w:r>
    </w:p>
    <w:p w:rsidR="00D63F49" w:rsidRPr="00456818" w:rsidRDefault="00D63F49" w:rsidP="005C0182">
      <w:pPr>
        <w:spacing w:before="120" w:after="120" w:line="320" w:lineRule="exact"/>
        <w:ind w:firstLine="720"/>
        <w:jc w:val="both"/>
        <w:rPr>
          <w:lang w:val="fr-FR"/>
        </w:rPr>
      </w:pPr>
      <w:r w:rsidRPr="002B70FB">
        <w:rPr>
          <w:lang w:val="fr-FR"/>
        </w:rPr>
        <w:t xml:space="preserve">1. Bổ sung </w:t>
      </w:r>
      <w:r w:rsidR="00892D3F">
        <w:rPr>
          <w:lang w:val="fr-FR"/>
        </w:rPr>
        <w:t>2</w:t>
      </w:r>
      <w:r w:rsidR="00372F04">
        <w:rPr>
          <w:lang w:val="fr-FR"/>
        </w:rPr>
        <w:t>6</w:t>
      </w:r>
      <w:r w:rsidRPr="002B70FB">
        <w:rPr>
          <w:lang w:val="fr-FR"/>
        </w:rPr>
        <w:t xml:space="preserve"> chất ma túy vào danh mục </w:t>
      </w:r>
      <w:r>
        <w:rPr>
          <w:lang w:val="fr-FR"/>
        </w:rPr>
        <w:t xml:space="preserve">IIC, </w:t>
      </w:r>
      <w:r w:rsidRPr="002B70FB">
        <w:rPr>
          <w:lang w:val="fr-FR"/>
        </w:rPr>
        <w:t xml:space="preserve"> Nghị định</w:t>
      </w:r>
      <w:r>
        <w:rPr>
          <w:lang w:val="fr-FR"/>
        </w:rPr>
        <w:t xml:space="preserve"> số </w:t>
      </w:r>
      <w:r w:rsidRPr="00456818">
        <w:rPr>
          <w:rStyle w:val="Strong"/>
          <w:b w:val="0"/>
        </w:rPr>
        <w:t>73/2018/NĐ-CP</w:t>
      </w:r>
      <w:r w:rsidRPr="00456818">
        <w:rPr>
          <w:rStyle w:val="Strong"/>
        </w:rPr>
        <w:t xml:space="preserve"> </w:t>
      </w:r>
      <w:r w:rsidRPr="00456818">
        <w:rPr>
          <w:lang w:val="fr-FR"/>
        </w:rPr>
        <w:t xml:space="preserve">của Chính phủ, trong đó: </w:t>
      </w:r>
    </w:p>
    <w:p w:rsidR="00D63F49" w:rsidRDefault="00D63F49" w:rsidP="005C0182">
      <w:pPr>
        <w:pStyle w:val="NoSpacing"/>
        <w:tabs>
          <w:tab w:val="left" w:pos="993"/>
        </w:tabs>
        <w:spacing w:before="120" w:after="120" w:line="320" w:lineRule="exact"/>
        <w:ind w:firstLine="709"/>
        <w:jc w:val="both"/>
        <w:rPr>
          <w:sz w:val="28"/>
          <w:lang w:val="fr-FR"/>
        </w:rPr>
      </w:pPr>
      <w:r>
        <w:rPr>
          <w:sz w:val="28"/>
          <w:lang w:val="fr-FR"/>
        </w:rPr>
        <w:t>T</w:t>
      </w:r>
      <w:r w:rsidRPr="009B0879">
        <w:rPr>
          <w:sz w:val="28"/>
          <w:lang w:val="fr-FR"/>
        </w:rPr>
        <w:t xml:space="preserve">ại phiên họp lần thứ </w:t>
      </w:r>
      <w:r>
        <w:rPr>
          <w:sz w:val="28"/>
          <w:lang w:val="fr-FR"/>
        </w:rPr>
        <w:t>61, 62</w:t>
      </w:r>
      <w:r w:rsidRPr="009B0879">
        <w:rPr>
          <w:sz w:val="28"/>
          <w:lang w:val="fr-FR"/>
        </w:rPr>
        <w:t xml:space="preserve"> của Ủy ban kiểm soát ma túy Liên </w:t>
      </w:r>
      <w:r w:rsidR="00BD32A5">
        <w:rPr>
          <w:sz w:val="28"/>
          <w:lang w:val="fr-FR"/>
        </w:rPr>
        <w:t>h</w:t>
      </w:r>
      <w:r w:rsidRPr="009B0879">
        <w:rPr>
          <w:sz w:val="28"/>
          <w:lang w:val="fr-FR"/>
        </w:rPr>
        <w:t xml:space="preserve">ợp quốc </w:t>
      </w:r>
      <w:r>
        <w:rPr>
          <w:sz w:val="28"/>
          <w:lang w:val="fr-FR"/>
        </w:rPr>
        <w:t xml:space="preserve">(CND) </w:t>
      </w:r>
      <w:r w:rsidRPr="009B0879">
        <w:rPr>
          <w:sz w:val="28"/>
          <w:lang w:val="fr-FR"/>
        </w:rPr>
        <w:t>năm 201</w:t>
      </w:r>
      <w:r>
        <w:rPr>
          <w:sz w:val="28"/>
          <w:lang w:val="fr-FR"/>
        </w:rPr>
        <w:t>8 và 2019</w:t>
      </w:r>
      <w:r w:rsidRPr="009B0879">
        <w:rPr>
          <w:sz w:val="28"/>
          <w:lang w:val="fr-FR"/>
        </w:rPr>
        <w:t xml:space="preserve">, các nước đã thống nhất </w:t>
      </w:r>
      <w:r>
        <w:rPr>
          <w:sz w:val="28"/>
          <w:szCs w:val="28"/>
          <w:lang w:val="fr-FR"/>
        </w:rPr>
        <w:t>b</w:t>
      </w:r>
      <w:r w:rsidR="00131C17">
        <w:rPr>
          <w:sz w:val="28"/>
          <w:szCs w:val="28"/>
          <w:lang w:val="fr-FR"/>
        </w:rPr>
        <w:t xml:space="preserve">ổ sung 11 chất </w:t>
      </w:r>
      <w:r w:rsidR="00925393" w:rsidRPr="0095423B">
        <w:rPr>
          <w:sz w:val="28"/>
          <w:lang w:val="fr-FR"/>
        </w:rPr>
        <w:t xml:space="preserve">vào danh mục kiểm soát </w:t>
      </w:r>
      <w:r w:rsidR="00925393">
        <w:rPr>
          <w:sz w:val="28"/>
          <w:lang w:val="fr-FR"/>
        </w:rPr>
        <w:t>theo</w:t>
      </w:r>
      <w:r w:rsidR="00925393" w:rsidRPr="0095423B">
        <w:rPr>
          <w:sz w:val="28"/>
          <w:lang w:val="fr-FR"/>
        </w:rPr>
        <w:t xml:space="preserve"> Công ước quốc tế về thống nhất các chất ma túy năm 1961 và Công ước về </w:t>
      </w:r>
      <w:r w:rsidR="00925393">
        <w:rPr>
          <w:sz w:val="28"/>
          <w:lang w:val="fr-FR"/>
        </w:rPr>
        <w:t>các chất hướng thần năm 197</w:t>
      </w:r>
      <w:r w:rsidR="003A6570">
        <w:rPr>
          <w:sz w:val="28"/>
          <w:lang w:val="fr-FR"/>
        </w:rPr>
        <w:t xml:space="preserve">1, </w:t>
      </w:r>
      <w:r w:rsidR="00925393">
        <w:rPr>
          <w:sz w:val="28"/>
          <w:lang w:val="fr-FR"/>
        </w:rPr>
        <w:t xml:space="preserve">bao gồm : </w:t>
      </w:r>
      <w:r>
        <w:rPr>
          <w:sz w:val="28"/>
          <w:szCs w:val="28"/>
          <w:lang w:val="fr-FR"/>
        </w:rPr>
        <w:t>4-fluoramphetamine</w:t>
      </w:r>
      <w:r w:rsidRPr="00B113C7">
        <w:rPr>
          <w:sz w:val="28"/>
          <w:szCs w:val="28"/>
          <w:lang w:val="fr-FR"/>
        </w:rPr>
        <w:t>, 4-fluoroisobutyrfentanyl</w:t>
      </w:r>
      <w:r>
        <w:rPr>
          <w:sz w:val="28"/>
          <w:szCs w:val="28"/>
          <w:lang w:val="fr-FR"/>
        </w:rPr>
        <w:t xml:space="preserve">, </w:t>
      </w:r>
      <w:r w:rsidRPr="00B113C7">
        <w:rPr>
          <w:sz w:val="28"/>
          <w:szCs w:val="28"/>
          <w:lang w:val="fr-FR"/>
        </w:rPr>
        <w:t>Acryloylfentanyl</w:t>
      </w:r>
      <w:r>
        <w:rPr>
          <w:sz w:val="28"/>
          <w:szCs w:val="28"/>
          <w:lang w:val="fr-FR"/>
        </w:rPr>
        <w:t xml:space="preserve">, </w:t>
      </w:r>
      <w:r w:rsidRPr="00B113C7">
        <w:rPr>
          <w:sz w:val="28"/>
          <w:szCs w:val="28"/>
          <w:lang w:val="fr-FR"/>
        </w:rPr>
        <w:t>Carfentanil, Cyclopropylfentanyl, N</w:t>
      </w:r>
      <w:r w:rsidRPr="00B113C7">
        <w:rPr>
          <w:rFonts w:ascii="Cambria Math" w:hAnsi="Cambria Math"/>
          <w:sz w:val="28"/>
          <w:szCs w:val="28"/>
          <w:lang w:val="fr-FR"/>
        </w:rPr>
        <w:t>‐</w:t>
      </w:r>
      <w:r w:rsidRPr="00B113C7">
        <w:rPr>
          <w:sz w:val="28"/>
          <w:szCs w:val="28"/>
          <w:lang w:val="fr-FR"/>
        </w:rPr>
        <w:t>Ethylnorpentylone</w:t>
      </w:r>
      <w:r>
        <w:rPr>
          <w:sz w:val="28"/>
          <w:szCs w:val="28"/>
          <w:lang w:val="fr-FR"/>
        </w:rPr>
        <w:t xml:space="preserve">, </w:t>
      </w:r>
      <w:r w:rsidRPr="00B113C7">
        <w:rPr>
          <w:sz w:val="28"/>
          <w:szCs w:val="28"/>
          <w:lang w:val="fr-FR"/>
        </w:rPr>
        <w:t>Methoxyacetylfentanyl, Ocfentanil, Orthofluorofentanyl</w:t>
      </w:r>
      <w:r>
        <w:rPr>
          <w:sz w:val="28"/>
          <w:szCs w:val="28"/>
          <w:lang w:val="fr-FR"/>
        </w:rPr>
        <w:t xml:space="preserve">, Parafluorobutyrylfentanyl, </w:t>
      </w:r>
      <w:r w:rsidRPr="00B113C7">
        <w:rPr>
          <w:sz w:val="28"/>
          <w:szCs w:val="28"/>
          <w:lang w:val="fr-FR"/>
        </w:rPr>
        <w:t>T</w:t>
      </w:r>
      <w:r w:rsidR="00925393">
        <w:rPr>
          <w:sz w:val="28"/>
          <w:szCs w:val="28"/>
          <w:lang w:val="fr-FR"/>
        </w:rPr>
        <w:t>etrahydrofuranylfentanyl</w:t>
      </w:r>
      <w:r>
        <w:rPr>
          <w:sz w:val="28"/>
          <w:lang w:val="fr-FR"/>
        </w:rPr>
        <w:t xml:space="preserve">. </w:t>
      </w:r>
      <w:r w:rsidRPr="009B0879">
        <w:rPr>
          <w:sz w:val="28"/>
          <w:lang w:val="fr-FR"/>
        </w:rPr>
        <w:t xml:space="preserve">Việt Nam với vai trò là thành viên </w:t>
      </w:r>
      <w:r w:rsidR="00925393">
        <w:rPr>
          <w:sz w:val="28"/>
          <w:lang w:val="fr-FR"/>
        </w:rPr>
        <w:t>tham gia</w:t>
      </w:r>
      <w:r w:rsidRPr="009B0879">
        <w:rPr>
          <w:sz w:val="28"/>
          <w:lang w:val="fr-FR"/>
        </w:rPr>
        <w:t xml:space="preserve"> các công ước quốc tế về kiểm soát ma túy có nghĩa vụ pháp lý phải </w:t>
      </w:r>
      <w:r>
        <w:rPr>
          <w:sz w:val="28"/>
          <w:lang w:val="fr-FR"/>
        </w:rPr>
        <w:t xml:space="preserve">kiểm soát </w:t>
      </w:r>
      <w:r w:rsidRPr="009B0879">
        <w:rPr>
          <w:sz w:val="28"/>
          <w:lang w:val="fr-FR"/>
        </w:rPr>
        <w:t>các chất trên.</w:t>
      </w:r>
      <w:r>
        <w:rPr>
          <w:sz w:val="28"/>
          <w:lang w:val="fr-FR"/>
        </w:rPr>
        <w:t xml:space="preserve"> </w:t>
      </w:r>
    </w:p>
    <w:p w:rsidR="0058128C" w:rsidRDefault="001449D5" w:rsidP="003F05A1">
      <w:pPr>
        <w:pStyle w:val="NoSpacing"/>
        <w:tabs>
          <w:tab w:val="left" w:pos="993"/>
        </w:tabs>
        <w:spacing w:before="120" w:after="120" w:line="320" w:lineRule="exact"/>
        <w:ind w:firstLine="709"/>
        <w:jc w:val="both"/>
        <w:rPr>
          <w:sz w:val="28"/>
          <w:lang w:val="fr-FR"/>
        </w:rPr>
      </w:pPr>
      <w:r>
        <w:rPr>
          <w:sz w:val="28"/>
          <w:lang w:val="fr-FR"/>
        </w:rPr>
        <w:t>Từ n</w:t>
      </w:r>
      <w:r w:rsidR="00D63F49">
        <w:rPr>
          <w:sz w:val="28"/>
          <w:lang w:val="fr-FR"/>
        </w:rPr>
        <w:t>ăm 2018</w:t>
      </w:r>
      <w:r>
        <w:rPr>
          <w:sz w:val="28"/>
          <w:lang w:val="fr-FR"/>
        </w:rPr>
        <w:t xml:space="preserve"> đến nay</w:t>
      </w:r>
      <w:r w:rsidR="00D63F49">
        <w:rPr>
          <w:sz w:val="28"/>
          <w:lang w:val="fr-FR"/>
        </w:rPr>
        <w:t>, q</w:t>
      </w:r>
      <w:r w:rsidR="00D63F49" w:rsidRPr="009B0879">
        <w:rPr>
          <w:sz w:val="28"/>
          <w:lang w:val="fr-FR"/>
        </w:rPr>
        <w:t>ua công tác đấu tranh phòng, chống ma túy, các lực lượng ch</w:t>
      </w:r>
      <w:r w:rsidR="00D63F49">
        <w:rPr>
          <w:sz w:val="28"/>
          <w:lang w:val="fr-FR"/>
        </w:rPr>
        <w:t xml:space="preserve">ức năng đã thu giữ </w:t>
      </w:r>
      <w:r w:rsidR="00D63F49" w:rsidRPr="006A316F">
        <w:rPr>
          <w:sz w:val="28"/>
          <w:lang w:val="fr-FR"/>
        </w:rPr>
        <w:t xml:space="preserve">tang vật các vụ án </w:t>
      </w:r>
      <w:r w:rsidR="00D63F49" w:rsidRPr="009B0879">
        <w:rPr>
          <w:sz w:val="28"/>
          <w:lang w:val="fr-FR"/>
        </w:rPr>
        <w:t xml:space="preserve">và được Viện </w:t>
      </w:r>
      <w:r w:rsidR="00D63F49">
        <w:rPr>
          <w:sz w:val="28"/>
          <w:lang w:val="fr-FR"/>
        </w:rPr>
        <w:t>K</w:t>
      </w:r>
      <w:r w:rsidR="00D63F49" w:rsidRPr="009B0879">
        <w:rPr>
          <w:sz w:val="28"/>
          <w:lang w:val="fr-FR"/>
        </w:rPr>
        <w:t xml:space="preserve">hoa học hình sự, Bộ Công an </w:t>
      </w:r>
      <w:r w:rsidR="00D63F49">
        <w:rPr>
          <w:sz w:val="28"/>
          <w:lang w:val="fr-FR"/>
        </w:rPr>
        <w:t xml:space="preserve">giám định </w:t>
      </w:r>
      <w:r w:rsidR="00EA342B">
        <w:rPr>
          <w:sz w:val="28"/>
          <w:lang w:val="fr-FR"/>
        </w:rPr>
        <w:t>9</w:t>
      </w:r>
      <w:r w:rsidR="00D63F49">
        <w:rPr>
          <w:sz w:val="28"/>
          <w:lang w:val="fr-FR"/>
        </w:rPr>
        <w:t xml:space="preserve"> chất gây nghiện</w:t>
      </w:r>
      <w:r w:rsidR="00227FF2">
        <w:rPr>
          <w:sz w:val="28"/>
          <w:lang w:val="fr-FR"/>
        </w:rPr>
        <w:t>, chất hướng thần</w:t>
      </w:r>
      <w:r w:rsidR="00D63F49">
        <w:rPr>
          <w:sz w:val="28"/>
          <w:lang w:val="fr-FR"/>
        </w:rPr>
        <w:t xml:space="preserve"> mới </w:t>
      </w:r>
      <w:r w:rsidR="00D63F49" w:rsidRPr="009B0879">
        <w:rPr>
          <w:sz w:val="28"/>
          <w:lang w:val="fr-FR"/>
        </w:rPr>
        <w:t>chư</w:t>
      </w:r>
      <w:r w:rsidR="00D63F49">
        <w:rPr>
          <w:sz w:val="28"/>
          <w:lang w:val="fr-FR"/>
        </w:rPr>
        <w:t>a có trong danh mục quản lý, bao gồm: Propylphenidate</w:t>
      </w:r>
      <w:r w:rsidR="00D57B11">
        <w:rPr>
          <w:sz w:val="28"/>
          <w:lang w:val="fr-FR"/>
        </w:rPr>
        <w:t xml:space="preserve"> </w:t>
      </w:r>
      <w:r w:rsidR="00D63F49">
        <w:rPr>
          <w:sz w:val="28"/>
          <w:lang w:val="fr-FR"/>
        </w:rPr>
        <w:t>(PPH)</w:t>
      </w:r>
      <w:r w:rsidR="0006213C">
        <w:rPr>
          <w:sz w:val="28"/>
          <w:lang w:val="fr-FR"/>
        </w:rPr>
        <w:t>,</w:t>
      </w:r>
      <w:r w:rsidR="00D63F49">
        <w:rPr>
          <w:sz w:val="28"/>
          <w:lang w:val="fr-FR"/>
        </w:rPr>
        <w:t xml:space="preserve"> </w:t>
      </w:r>
      <w:r w:rsidR="00D63F49" w:rsidRPr="006A316F">
        <w:rPr>
          <w:sz w:val="28"/>
          <w:lang w:val="fr-FR"/>
        </w:rPr>
        <w:t>2-fluorodeschloroketamine</w:t>
      </w:r>
      <w:r w:rsidR="00D63F49">
        <w:rPr>
          <w:sz w:val="28"/>
          <w:lang w:val="fr-FR"/>
        </w:rPr>
        <w:t xml:space="preserve"> </w:t>
      </w:r>
      <w:r w:rsidR="00D63F49" w:rsidRPr="006A316F">
        <w:rPr>
          <w:sz w:val="28"/>
          <w:lang w:val="fr-FR"/>
        </w:rPr>
        <w:t>(Fluoroketamine)</w:t>
      </w:r>
      <w:r w:rsidR="0006213C">
        <w:rPr>
          <w:sz w:val="28"/>
          <w:lang w:val="fr-FR"/>
        </w:rPr>
        <w:t>,</w:t>
      </w:r>
      <w:r w:rsidR="00D63F49" w:rsidRPr="006A316F">
        <w:rPr>
          <w:sz w:val="28"/>
          <w:lang w:val="fr-FR"/>
        </w:rPr>
        <w:t xml:space="preserve"> 4F-MDMB-</w:t>
      </w:r>
      <w:r w:rsidR="00D63F49">
        <w:rPr>
          <w:sz w:val="28"/>
          <w:lang w:val="fr-FR"/>
        </w:rPr>
        <w:t>BINACA</w:t>
      </w:r>
      <w:r w:rsidR="00D57B11">
        <w:rPr>
          <w:sz w:val="28"/>
          <w:lang w:val="fr-FR"/>
        </w:rPr>
        <w:t xml:space="preserve"> </w:t>
      </w:r>
      <w:r w:rsidR="00D63F49" w:rsidRPr="006A316F">
        <w:rPr>
          <w:sz w:val="28"/>
          <w:lang w:val="fr-FR"/>
        </w:rPr>
        <w:t>(</w:t>
      </w:r>
      <w:r w:rsidR="00D63F49">
        <w:rPr>
          <w:sz w:val="28"/>
          <w:lang w:val="fr-FR"/>
        </w:rPr>
        <w:t>4F-MDMB-BUTINACA),</w:t>
      </w:r>
      <w:r w:rsidR="00D57B11">
        <w:rPr>
          <w:sz w:val="28"/>
          <w:lang w:val="fr-FR"/>
        </w:rPr>
        <w:t xml:space="preserve"> </w:t>
      </w:r>
      <w:r w:rsidR="00D63F49">
        <w:rPr>
          <w:sz w:val="28"/>
          <w:lang w:val="fr-FR"/>
        </w:rPr>
        <w:t>5F-MDMB-PICA</w:t>
      </w:r>
      <w:r w:rsidR="00D57B11">
        <w:rPr>
          <w:sz w:val="28"/>
          <w:lang w:val="fr-FR"/>
        </w:rPr>
        <w:t xml:space="preserve"> </w:t>
      </w:r>
      <w:r w:rsidR="00D63F49" w:rsidRPr="006A316F">
        <w:rPr>
          <w:sz w:val="28"/>
          <w:lang w:val="fr-FR"/>
        </w:rPr>
        <w:t>(5F-MDMB-2201,</w:t>
      </w:r>
      <w:r w:rsidR="00D63F49">
        <w:rPr>
          <w:sz w:val="28"/>
          <w:lang w:val="fr-FR"/>
        </w:rPr>
        <w:t xml:space="preserve"> MDMB-2201), Acetylpsilocine</w:t>
      </w:r>
      <w:r w:rsidR="00D57B11">
        <w:rPr>
          <w:sz w:val="28"/>
          <w:lang w:val="fr-FR"/>
        </w:rPr>
        <w:t xml:space="preserve"> </w:t>
      </w:r>
      <w:r w:rsidR="00D63F49" w:rsidRPr="006A316F">
        <w:rPr>
          <w:sz w:val="28"/>
          <w:lang w:val="fr-FR"/>
        </w:rPr>
        <w:t>(Psilacetine, 4-A</w:t>
      </w:r>
      <w:r w:rsidR="00D63F49">
        <w:rPr>
          <w:sz w:val="28"/>
          <w:lang w:val="fr-FR"/>
        </w:rPr>
        <w:t>cO DMT), MMB-022</w:t>
      </w:r>
      <w:r w:rsidR="00D57B11">
        <w:rPr>
          <w:sz w:val="28"/>
          <w:lang w:val="fr-FR"/>
        </w:rPr>
        <w:t xml:space="preserve"> </w:t>
      </w:r>
      <w:r w:rsidR="00D63F49">
        <w:rPr>
          <w:sz w:val="28"/>
          <w:lang w:val="fr-FR"/>
        </w:rPr>
        <w:t>(MMB-4en-PICA)</w:t>
      </w:r>
      <w:r w:rsidR="00D57B11">
        <w:rPr>
          <w:sz w:val="28"/>
          <w:lang w:val="fr-FR"/>
        </w:rPr>
        <w:t xml:space="preserve">, </w:t>
      </w:r>
      <w:r w:rsidR="000C2845">
        <w:rPr>
          <w:sz w:val="28"/>
          <w:lang w:val="fr-FR"/>
        </w:rPr>
        <w:t>MMB-FUBICA (AMB-FUBICA), Benzylone, Eutylone (</w:t>
      </w:r>
      <w:r w:rsidR="00313E48" w:rsidRPr="00313E48">
        <w:rPr>
          <w:sz w:val="28"/>
          <w:lang w:val="fr-FR"/>
        </w:rPr>
        <w:t>bk-EBDB; N-Ethylbutylone)</w:t>
      </w:r>
      <w:r w:rsidR="00D63F49" w:rsidRPr="009B0879">
        <w:rPr>
          <w:sz w:val="28"/>
          <w:lang w:val="fr-FR"/>
        </w:rPr>
        <w:t>.</w:t>
      </w:r>
      <w:r w:rsidR="003F05A1">
        <w:rPr>
          <w:sz w:val="28"/>
          <w:lang w:val="fr-FR"/>
        </w:rPr>
        <w:t xml:space="preserve"> Cụ thể</w:t>
      </w:r>
      <w:r w:rsidR="0058128C">
        <w:rPr>
          <w:sz w:val="28"/>
          <w:lang w:val="fr-FR"/>
        </w:rPr>
        <w:t> :</w:t>
      </w:r>
    </w:p>
    <w:p w:rsidR="00D63F49" w:rsidRPr="00864F10" w:rsidRDefault="00D63F49" w:rsidP="005C0182">
      <w:pPr>
        <w:spacing w:before="120" w:after="120" w:line="320" w:lineRule="exact"/>
        <w:ind w:firstLine="720"/>
        <w:jc w:val="both"/>
        <w:rPr>
          <w:lang w:val="fr-FR"/>
        </w:rPr>
      </w:pPr>
      <w:r w:rsidRPr="00864F10">
        <w:rPr>
          <w:lang w:val="fr-FR"/>
        </w:rPr>
        <w:t xml:space="preserve">- </w:t>
      </w:r>
      <w:r w:rsidRPr="00C40B36">
        <w:rPr>
          <w:b/>
          <w:lang w:val="fr-FR"/>
        </w:rPr>
        <w:t>Propylphenidate (PPH)</w:t>
      </w:r>
      <w:r w:rsidRPr="00864F10">
        <w:rPr>
          <w:lang w:val="fr-FR"/>
        </w:rPr>
        <w:t>: có tác dụng kích thích thần kinh tương tự chất ma túy Methylphenidate, đã được một số nước như Anh, Canada, Thụy Điển đưa vào kiểm soát.</w:t>
      </w:r>
    </w:p>
    <w:p w:rsidR="00D63F49" w:rsidRPr="00864F10" w:rsidRDefault="00D63F49" w:rsidP="005C0182">
      <w:pPr>
        <w:spacing w:before="120" w:after="120" w:line="320" w:lineRule="exact"/>
        <w:ind w:firstLine="720"/>
        <w:jc w:val="both"/>
        <w:rPr>
          <w:lang w:val="fr-FR"/>
        </w:rPr>
      </w:pPr>
      <w:r w:rsidRPr="00864F10">
        <w:rPr>
          <w:lang w:val="fr-FR"/>
        </w:rPr>
        <w:t xml:space="preserve">- </w:t>
      </w:r>
      <w:r w:rsidRPr="00C40B36">
        <w:rPr>
          <w:b/>
          <w:lang w:val="fr-FR"/>
        </w:rPr>
        <w:t>Acetylpsilocine (Psil</w:t>
      </w:r>
      <w:r w:rsidR="000E5774">
        <w:rPr>
          <w:b/>
          <w:lang w:val="fr-FR"/>
        </w:rPr>
        <w:t>o</w:t>
      </w:r>
      <w:r w:rsidRPr="00C40B36">
        <w:rPr>
          <w:b/>
          <w:lang w:val="fr-FR"/>
        </w:rPr>
        <w:t>cetine, 4-AcO DMT):</w:t>
      </w:r>
      <w:r w:rsidRPr="00864F10">
        <w:rPr>
          <w:lang w:val="fr-FR"/>
        </w:rPr>
        <w:t xml:space="preserve"> là dẫn xuất của Psilocine. Khi uống vào cơ thể nó sẽ chuyển hóa và giải phóng ra Psilocine gây ảo giác, đã được quy định trong danh mục  ma túy của Anh, Mỹ, Thụy Điển, Italia.</w:t>
      </w:r>
    </w:p>
    <w:p w:rsidR="00D63F49" w:rsidRPr="00864F10" w:rsidRDefault="00D63F49" w:rsidP="005C0182">
      <w:pPr>
        <w:spacing w:before="120" w:after="120" w:line="320" w:lineRule="exact"/>
        <w:ind w:firstLine="720"/>
        <w:jc w:val="both"/>
        <w:rPr>
          <w:lang w:val="fr-FR"/>
        </w:rPr>
      </w:pPr>
      <w:r w:rsidRPr="00864F10">
        <w:rPr>
          <w:lang w:val="fr-FR"/>
        </w:rPr>
        <w:lastRenderedPageBreak/>
        <w:t xml:space="preserve">- </w:t>
      </w:r>
      <w:r w:rsidRPr="00C40B36">
        <w:rPr>
          <w:b/>
          <w:lang w:val="fr-FR"/>
        </w:rPr>
        <w:t>2-fluorodeschloroketamine(Fluoroketamine):</w:t>
      </w:r>
      <w:r w:rsidRPr="00864F10">
        <w:rPr>
          <w:lang w:val="fr-FR"/>
        </w:rPr>
        <w:t xml:space="preserve"> chất hướng thần mới có tác dụng giảm đau, gây mê, gây ảo giác, sử dụng liều cao gây kích động mạnh, rối loạn thị giác, mất kiểm soát bản thân có thể gây hại cho mình và người khác, tác dụng tương tự như chất ma túy Ketamin. Một số quốc gia  như Anh, Áo, Canada, Latvia.. đã kiểm soát chất này.</w:t>
      </w:r>
    </w:p>
    <w:p w:rsidR="00D63F49" w:rsidRDefault="00D63F49" w:rsidP="005C0182">
      <w:pPr>
        <w:spacing w:before="120" w:after="120" w:line="320" w:lineRule="exact"/>
        <w:ind w:firstLine="720"/>
        <w:jc w:val="both"/>
        <w:rPr>
          <w:lang w:val="fr-FR"/>
        </w:rPr>
      </w:pPr>
      <w:r>
        <w:rPr>
          <w:lang w:val="fr-FR"/>
        </w:rPr>
        <w:t xml:space="preserve">- </w:t>
      </w:r>
      <w:r w:rsidRPr="00C40B36">
        <w:rPr>
          <w:b/>
          <w:lang w:val="fr-FR"/>
        </w:rPr>
        <w:t>4F-MDMB-BINACA(4F-MDMB-BUTINACA), 5F-MDMB-PICA</w:t>
      </w:r>
      <w:r w:rsidR="00456818">
        <w:rPr>
          <w:b/>
          <w:lang w:val="fr-FR"/>
        </w:rPr>
        <w:t xml:space="preserve"> </w:t>
      </w:r>
      <w:r w:rsidRPr="00C40B36">
        <w:rPr>
          <w:b/>
          <w:lang w:val="fr-FR"/>
        </w:rPr>
        <w:t>(5F-MDMB-2201, MDMB-2201), MMB-022(MMB-4en-PICA)</w:t>
      </w:r>
      <w:r w:rsidR="00313E48">
        <w:rPr>
          <w:b/>
          <w:lang w:val="fr-FR"/>
        </w:rPr>
        <w:t xml:space="preserve">, </w:t>
      </w:r>
      <w:r w:rsidR="00313E48" w:rsidRPr="00313E48">
        <w:rPr>
          <w:b/>
          <w:lang w:val="fr-FR"/>
        </w:rPr>
        <w:t>MMB-FUBICA (AMB-FUBICA)</w:t>
      </w:r>
      <w:r w:rsidRPr="00C40B36">
        <w:rPr>
          <w:b/>
          <w:lang w:val="fr-FR"/>
        </w:rPr>
        <w:t>:</w:t>
      </w:r>
      <w:r w:rsidRPr="00864F10">
        <w:rPr>
          <w:lang w:val="fr-FR"/>
        </w:rPr>
        <w:t xml:space="preserve">  là các chất thuộc nhóm Cần sa tổng hợp, được tẩm vào các mẫu thảo mộc, thực vật khô, cắt nhỏ, có tác dụng gây ảo giác mạnh hơn cần sa tự nhiên gấp hàng trăm lần.</w:t>
      </w:r>
      <w:r>
        <w:rPr>
          <w:lang w:val="fr-FR"/>
        </w:rPr>
        <w:t xml:space="preserve"> </w:t>
      </w:r>
      <w:r w:rsidR="00CD498D">
        <w:rPr>
          <w:lang w:val="fr-FR"/>
        </w:rPr>
        <w:t>Các chất này đã được Mỹ,</w:t>
      </w:r>
      <w:r w:rsidR="00CC07AE">
        <w:rPr>
          <w:lang w:val="fr-FR"/>
        </w:rPr>
        <w:t xml:space="preserve"> Canada,</w:t>
      </w:r>
      <w:r w:rsidR="00CD498D">
        <w:rPr>
          <w:lang w:val="fr-FR"/>
        </w:rPr>
        <w:t xml:space="preserve"> Singapore, Nhật Bản kiểm soát.</w:t>
      </w:r>
    </w:p>
    <w:p w:rsidR="002309A2" w:rsidRPr="006564C5" w:rsidRDefault="00313E48" w:rsidP="005C0182">
      <w:pPr>
        <w:spacing w:before="120" w:after="120" w:line="320" w:lineRule="exact"/>
        <w:ind w:firstLine="720"/>
        <w:jc w:val="both"/>
        <w:rPr>
          <w:lang w:val="fr-FR"/>
        </w:rPr>
      </w:pPr>
      <w:r>
        <w:rPr>
          <w:lang w:val="fr-FR"/>
        </w:rPr>
        <w:t xml:space="preserve">- </w:t>
      </w:r>
      <w:r w:rsidRPr="00313E48">
        <w:rPr>
          <w:b/>
          <w:lang w:val="fr-FR"/>
        </w:rPr>
        <w:t>Benzylone</w:t>
      </w:r>
      <w:r w:rsidR="002309A2">
        <w:rPr>
          <w:b/>
          <w:lang w:val="fr-FR"/>
        </w:rPr>
        <w:t xml:space="preserve"> (BMDP</w:t>
      </w:r>
      <w:r w:rsidR="00605F7B">
        <w:rPr>
          <w:b/>
          <w:lang w:val="fr-FR"/>
        </w:rPr>
        <w:t>)</w:t>
      </w:r>
      <w:r w:rsidR="002309A2">
        <w:rPr>
          <w:b/>
          <w:lang w:val="fr-FR"/>
        </w:rPr>
        <w:t>:</w:t>
      </w:r>
      <w:r w:rsidR="00605F7B">
        <w:rPr>
          <w:b/>
          <w:lang w:val="fr-FR"/>
        </w:rPr>
        <w:t xml:space="preserve"> </w:t>
      </w:r>
      <w:r w:rsidR="00720745" w:rsidRPr="003B0C7D">
        <w:rPr>
          <w:lang w:val="fr-FR"/>
        </w:rPr>
        <w:t>có trong các viên nén dạng thuốc lắc</w:t>
      </w:r>
      <w:r w:rsidR="000B5484">
        <w:rPr>
          <w:b/>
          <w:lang w:val="fr-FR"/>
        </w:rPr>
        <w:t xml:space="preserve">, </w:t>
      </w:r>
      <w:r w:rsidR="000B5484" w:rsidRPr="006564C5">
        <w:rPr>
          <w:lang w:val="fr-FR"/>
        </w:rPr>
        <w:t>thuộc nhóm Cathi</w:t>
      </w:r>
      <w:r w:rsidR="00F92CCD">
        <w:rPr>
          <w:lang w:val="fr-FR"/>
        </w:rPr>
        <w:t>n</w:t>
      </w:r>
      <w:r w:rsidR="000B5484" w:rsidRPr="006564C5">
        <w:rPr>
          <w:lang w:val="fr-FR"/>
        </w:rPr>
        <w:t>one tổng hợp, là chất gâ</w:t>
      </w:r>
      <w:r w:rsidR="008C603E" w:rsidRPr="006564C5">
        <w:rPr>
          <w:lang w:val="fr-FR"/>
        </w:rPr>
        <w:t xml:space="preserve">y nghiện được kiểm soát tại Hoa Kỳ, chỉ ứng dụng trong nghiên cứu và pháp y. </w:t>
      </w:r>
      <w:r w:rsidR="006564C5">
        <w:rPr>
          <w:lang w:val="fr-FR"/>
        </w:rPr>
        <w:t>Hoạt chất này có tác dụng kích thích thần kinh và gây ảo giác mạnh hơn nhiều lần so với Cathinone trong lá Khat</w:t>
      </w:r>
      <w:r w:rsidR="00313CBB">
        <w:rPr>
          <w:lang w:val="fr-FR"/>
        </w:rPr>
        <w:t>, và đang bị lạm dụng ở một số nước như Anh, Ba Lan, Úc…</w:t>
      </w:r>
    </w:p>
    <w:p w:rsidR="00313E48" w:rsidRDefault="002309A2" w:rsidP="005C0182">
      <w:pPr>
        <w:spacing w:before="120" w:after="120" w:line="320" w:lineRule="exact"/>
        <w:ind w:firstLine="720"/>
        <w:jc w:val="both"/>
        <w:rPr>
          <w:lang w:val="fr-FR"/>
        </w:rPr>
      </w:pPr>
      <w:r w:rsidRPr="00605F7B">
        <w:rPr>
          <w:b/>
          <w:lang w:val="fr-FR"/>
        </w:rPr>
        <w:t>-</w:t>
      </w:r>
      <w:r w:rsidR="00313E48" w:rsidRPr="00605F7B">
        <w:rPr>
          <w:b/>
          <w:lang w:val="fr-FR"/>
        </w:rPr>
        <w:t xml:space="preserve"> Eutylone (bk-EBDB; N-Ethylbutylone): </w:t>
      </w:r>
      <w:r w:rsidR="008C603E" w:rsidRPr="003B0C7D">
        <w:rPr>
          <w:lang w:val="fr-FR"/>
        </w:rPr>
        <w:t xml:space="preserve">có trong các viên nén dạng thuốc </w:t>
      </w:r>
      <w:r w:rsidR="008C603E" w:rsidRPr="006564C5">
        <w:rPr>
          <w:lang w:val="fr-FR"/>
        </w:rPr>
        <w:t>lắc, thuộc nhóm Cathione tổng hợp, là chất gây nghiện được kiểm soát tại</w:t>
      </w:r>
      <w:r w:rsidR="006564C5">
        <w:rPr>
          <w:lang w:val="fr-FR"/>
        </w:rPr>
        <w:t xml:space="preserve"> </w:t>
      </w:r>
      <w:r w:rsidR="00645C0C">
        <w:rPr>
          <w:lang w:val="fr-FR"/>
        </w:rPr>
        <w:t xml:space="preserve"> Canada, Anh… </w:t>
      </w:r>
      <w:r w:rsidR="002C28F8">
        <w:rPr>
          <w:lang w:val="fr-FR"/>
        </w:rPr>
        <w:t>Hoạt chất này có tác dụng kích thích thần kinh và gây ảo giác mạnh tương tự Cathinone trong lá Khat</w:t>
      </w:r>
      <w:r w:rsidR="00645C0C">
        <w:rPr>
          <w:lang w:val="fr-FR"/>
        </w:rPr>
        <w:t xml:space="preserve">. </w:t>
      </w:r>
      <w:r w:rsidR="009A1C4F">
        <w:rPr>
          <w:lang w:val="fr-FR"/>
        </w:rPr>
        <w:t>Chất này đã được kiểm soát tại Anh, Canada…</w:t>
      </w:r>
    </w:p>
    <w:p w:rsidR="00356CA9" w:rsidRDefault="00356CA9" w:rsidP="005C0182">
      <w:pPr>
        <w:spacing w:before="120" w:after="120" w:line="320" w:lineRule="exact"/>
        <w:ind w:firstLine="720"/>
        <w:jc w:val="both"/>
        <w:rPr>
          <w:lang w:val="fr-FR"/>
        </w:rPr>
      </w:pPr>
      <w:r>
        <w:rPr>
          <w:lang w:val="fr-FR"/>
        </w:rPr>
        <w:t xml:space="preserve">Các chất này đều là các chất hướng thần mới (NPS) mà </w:t>
      </w:r>
      <w:r w:rsidR="00554F60">
        <w:rPr>
          <w:lang w:val="fr-FR"/>
        </w:rPr>
        <w:t xml:space="preserve">Ủy ban kiểm soát ma túy - </w:t>
      </w:r>
      <w:r>
        <w:rPr>
          <w:lang w:val="fr-FR"/>
        </w:rPr>
        <w:t xml:space="preserve">Liên Hợp quốc đã ghi nhận và thống kê. </w:t>
      </w:r>
      <w:r w:rsidRPr="009B0879">
        <w:rPr>
          <w:lang w:val="fr-FR"/>
        </w:rPr>
        <w:t xml:space="preserve">Viện </w:t>
      </w:r>
      <w:r>
        <w:rPr>
          <w:lang w:val="fr-FR"/>
        </w:rPr>
        <w:t>K</w:t>
      </w:r>
      <w:r w:rsidRPr="009B0879">
        <w:rPr>
          <w:lang w:val="fr-FR"/>
        </w:rPr>
        <w:t>hoa học hình sự, Bộ C</w:t>
      </w:r>
      <w:r>
        <w:rPr>
          <w:lang w:val="fr-FR"/>
        </w:rPr>
        <w:t xml:space="preserve">ông an cũng đã có văn bản báo cáo và đề xuất đưa </w:t>
      </w:r>
      <w:r w:rsidR="00507A40">
        <w:rPr>
          <w:lang w:val="fr-FR"/>
        </w:rPr>
        <w:t>9</w:t>
      </w:r>
      <w:r>
        <w:rPr>
          <w:lang w:val="fr-FR"/>
        </w:rPr>
        <w:t xml:space="preserve"> chất trên vào danh mục kiểm soát.</w:t>
      </w:r>
    </w:p>
    <w:p w:rsidR="0021210D" w:rsidRDefault="0021210D" w:rsidP="0021210D">
      <w:pPr>
        <w:pStyle w:val="NoSpacing"/>
        <w:tabs>
          <w:tab w:val="left" w:pos="993"/>
        </w:tabs>
        <w:spacing w:before="120" w:after="120" w:line="320" w:lineRule="exact"/>
        <w:ind w:firstLine="709"/>
        <w:jc w:val="both"/>
        <w:rPr>
          <w:sz w:val="28"/>
          <w:lang w:val="fr-FR"/>
        </w:rPr>
      </w:pPr>
      <w:r>
        <w:rPr>
          <w:sz w:val="28"/>
          <w:lang w:val="fr-FR"/>
        </w:rPr>
        <w:t xml:space="preserve">Tháng 10/2019, Tổ chức Y tế thế giới (WHO) đã xem xét và đánh giá tổng thể </w:t>
      </w:r>
      <w:r w:rsidR="006E747E">
        <w:rPr>
          <w:sz w:val="28"/>
          <w:lang w:val="fr-FR"/>
        </w:rPr>
        <w:t>một số</w:t>
      </w:r>
      <w:r>
        <w:rPr>
          <w:sz w:val="28"/>
          <w:lang w:val="fr-FR"/>
        </w:rPr>
        <w:t xml:space="preserve"> chất hướng thần mới và kiến nghị đưa vào danh mục  kiểm soát của các Công ước quốc tế và sẽ được bỏ phiếu thông qua vào phiên họp CND đầu năm sau. Trong đó, có </w:t>
      </w:r>
      <w:r w:rsidR="00CD0C70">
        <w:rPr>
          <w:sz w:val="28"/>
          <w:lang w:val="fr-FR"/>
        </w:rPr>
        <w:t>6</w:t>
      </w:r>
      <w:r>
        <w:rPr>
          <w:sz w:val="28"/>
          <w:lang w:val="fr-FR"/>
        </w:rPr>
        <w:t xml:space="preserve"> chất mới chưa có trong danh mục kiểm soát của Việt Nam, bao gồm: </w:t>
      </w:r>
    </w:p>
    <w:p w:rsidR="0021210D" w:rsidRDefault="0021210D" w:rsidP="0021210D">
      <w:pPr>
        <w:pStyle w:val="NoSpacing"/>
        <w:tabs>
          <w:tab w:val="left" w:pos="993"/>
        </w:tabs>
        <w:spacing w:before="120" w:after="120" w:line="320" w:lineRule="exact"/>
        <w:ind w:firstLine="709"/>
        <w:jc w:val="both"/>
        <w:rPr>
          <w:sz w:val="28"/>
          <w:lang w:val="fr-FR"/>
        </w:rPr>
      </w:pPr>
      <w:r>
        <w:rPr>
          <w:sz w:val="28"/>
          <w:lang w:val="fr-FR"/>
        </w:rPr>
        <w:t xml:space="preserve">Nhóm </w:t>
      </w:r>
      <w:r w:rsidRPr="00987B53">
        <w:rPr>
          <w:sz w:val="28"/>
          <w:lang w:val="fr-FR"/>
        </w:rPr>
        <w:t>cathinones</w:t>
      </w:r>
      <w:r>
        <w:rPr>
          <w:sz w:val="28"/>
          <w:lang w:val="fr-FR"/>
        </w:rPr>
        <w:t xml:space="preserve"> tổng hợp : </w:t>
      </w:r>
      <w:r w:rsidRPr="00987B53">
        <w:rPr>
          <w:sz w:val="28"/>
          <w:lang w:val="fr-FR"/>
        </w:rPr>
        <w:t>4-CMC (4-chloromethcathinone; clefedrone)</w:t>
      </w:r>
      <w:r>
        <w:rPr>
          <w:sz w:val="28"/>
          <w:lang w:val="fr-FR"/>
        </w:rPr>
        <w:t xml:space="preserve">, </w:t>
      </w:r>
      <w:r w:rsidRPr="00987B53">
        <w:rPr>
          <w:sz w:val="28"/>
          <w:lang w:val="fr-FR"/>
        </w:rPr>
        <w:t>N-ethylhexedrone (NEH, Hexen, Ethyl-Hex)</w:t>
      </w:r>
      <w:r>
        <w:rPr>
          <w:sz w:val="28"/>
          <w:lang w:val="fr-FR"/>
        </w:rPr>
        <w:t xml:space="preserve">, </w:t>
      </w:r>
      <w:r w:rsidRPr="00987B53">
        <w:rPr>
          <w:sz w:val="28"/>
          <w:lang w:val="fr-FR"/>
        </w:rPr>
        <w:t>Alpha-PHP (PV-7, α-pyrrolidinohexanophenone)</w:t>
      </w:r>
      <w:r>
        <w:rPr>
          <w:sz w:val="28"/>
          <w:lang w:val="fr-FR"/>
        </w:rPr>
        <w:t xml:space="preserve">. Các chất nhóm Fentanyl : </w:t>
      </w:r>
      <w:r w:rsidRPr="009908DE">
        <w:rPr>
          <w:sz w:val="28"/>
          <w:lang w:val="fr-FR"/>
        </w:rPr>
        <w:t>Crotonylfentanyl</w:t>
      </w:r>
      <w:r>
        <w:rPr>
          <w:sz w:val="28"/>
          <w:lang w:val="fr-FR"/>
        </w:rPr>
        <w:t xml:space="preserve">, </w:t>
      </w:r>
      <w:r w:rsidRPr="009908DE">
        <w:rPr>
          <w:sz w:val="28"/>
          <w:lang w:val="fr-FR"/>
        </w:rPr>
        <w:t>Valerylfentanyl</w:t>
      </w:r>
      <w:r>
        <w:rPr>
          <w:sz w:val="28"/>
          <w:lang w:val="fr-FR"/>
        </w:rPr>
        <w:t xml:space="preserve">. Nhóm </w:t>
      </w:r>
      <w:r w:rsidRPr="009908DE">
        <w:rPr>
          <w:sz w:val="28"/>
          <w:lang w:val="fr-FR"/>
        </w:rPr>
        <w:t>Phenethylamines</w:t>
      </w:r>
      <w:r>
        <w:rPr>
          <w:sz w:val="28"/>
          <w:lang w:val="fr-FR"/>
        </w:rPr>
        <w:t xml:space="preserve"> : </w:t>
      </w:r>
      <w:r w:rsidRPr="009908DE">
        <w:rPr>
          <w:sz w:val="28"/>
          <w:lang w:val="fr-FR"/>
        </w:rPr>
        <w:t>DOC (2,5-Dimethoxy-4-chloroamfetamine)</w:t>
      </w:r>
      <w:r>
        <w:rPr>
          <w:sz w:val="28"/>
          <w:lang w:val="fr-FR"/>
        </w:rPr>
        <w:t xml:space="preserve">. </w:t>
      </w:r>
    </w:p>
    <w:p w:rsidR="00BD5D54" w:rsidRDefault="003C2250" w:rsidP="0021210D">
      <w:pPr>
        <w:pStyle w:val="NoSpacing"/>
        <w:tabs>
          <w:tab w:val="left" w:pos="993"/>
        </w:tabs>
        <w:spacing w:before="120" w:after="120" w:line="320" w:lineRule="exact"/>
        <w:ind w:firstLine="709"/>
        <w:jc w:val="both"/>
        <w:rPr>
          <w:sz w:val="28"/>
          <w:lang w:val="fr-FR"/>
        </w:rPr>
      </w:pPr>
      <w:r>
        <w:rPr>
          <w:sz w:val="28"/>
          <w:lang w:val="fr-FR"/>
        </w:rPr>
        <w:t xml:space="preserve">Các chất này đều là chất ma túy </w:t>
      </w:r>
      <w:r w:rsidR="00C61EA4">
        <w:rPr>
          <w:sz w:val="28"/>
          <w:lang w:val="fr-FR"/>
        </w:rPr>
        <w:t xml:space="preserve"> không có ứng dụng hợp pháp và </w:t>
      </w:r>
      <w:r>
        <w:rPr>
          <w:sz w:val="28"/>
          <w:lang w:val="fr-FR"/>
        </w:rPr>
        <w:t>đã được kiểm soát ở nhiều nước</w:t>
      </w:r>
      <w:r w:rsidR="00C61EA4">
        <w:rPr>
          <w:sz w:val="28"/>
          <w:lang w:val="fr-FR"/>
        </w:rPr>
        <w:t xml:space="preserve"> như </w:t>
      </w:r>
      <w:r w:rsidR="00C31ABC">
        <w:rPr>
          <w:sz w:val="28"/>
          <w:lang w:val="fr-FR"/>
        </w:rPr>
        <w:t xml:space="preserve">Mỹ, Nhật, </w:t>
      </w:r>
      <w:r w:rsidR="00C61EA4">
        <w:rPr>
          <w:sz w:val="28"/>
          <w:lang w:val="fr-FR"/>
        </w:rPr>
        <w:t>Đức, Trung Quốc</w:t>
      </w:r>
      <w:r w:rsidR="00C31ABC">
        <w:rPr>
          <w:sz w:val="28"/>
          <w:lang w:val="fr-FR"/>
        </w:rPr>
        <w:t>…</w:t>
      </w:r>
      <w:r w:rsidR="006E2629">
        <w:rPr>
          <w:sz w:val="28"/>
          <w:lang w:val="fr-FR"/>
        </w:rPr>
        <w:t>, do đó việc bổ sung vào danh mục k</w:t>
      </w:r>
      <w:r w:rsidR="00DB747C">
        <w:rPr>
          <w:sz w:val="28"/>
          <w:lang w:val="fr-FR"/>
        </w:rPr>
        <w:t>iểm soát của Việt Nam không gây ảnh hưởng đến kinh tế, xã hội nhưng lại có giá trị lớn trong việc hạn chế xu hướng các ma túy mới du nhập vào Việt Nam</w:t>
      </w:r>
      <w:r w:rsidR="00D24BDA">
        <w:rPr>
          <w:sz w:val="28"/>
          <w:lang w:val="fr-FR"/>
        </w:rPr>
        <w:t xml:space="preserve">. Hơn nữa, sau khi được các nước thông qua, CND sẽ đưa vào danh mục kiểm soát quốc tế theo các Công ước Liên hợp quốc </w:t>
      </w:r>
      <w:r w:rsidR="00021B5E">
        <w:rPr>
          <w:sz w:val="28"/>
          <w:lang w:val="fr-FR"/>
        </w:rPr>
        <w:t xml:space="preserve">vào </w:t>
      </w:r>
      <w:r w:rsidR="00D24BDA">
        <w:rPr>
          <w:sz w:val="28"/>
          <w:lang w:val="fr-FR"/>
        </w:rPr>
        <w:t xml:space="preserve">năm 2020, do đó, việc đưa vào trong lần sửa đổi Nghị định này </w:t>
      </w:r>
      <w:r w:rsidR="00C97544">
        <w:rPr>
          <w:sz w:val="28"/>
          <w:lang w:val="fr-FR"/>
        </w:rPr>
        <w:t>là đón đầu xu hướng, hạn chế sự lạc hậu lỗi thời của Nghị định mới và giảm thiểu số lần sửa đổi Nghị định.</w:t>
      </w:r>
      <w:r>
        <w:rPr>
          <w:sz w:val="28"/>
          <w:lang w:val="fr-FR"/>
        </w:rPr>
        <w:t xml:space="preserve"> </w:t>
      </w:r>
      <w:r w:rsidR="004F04A3">
        <w:rPr>
          <w:sz w:val="28"/>
          <w:lang w:val="fr-FR"/>
        </w:rPr>
        <w:t xml:space="preserve"> </w:t>
      </w:r>
    </w:p>
    <w:p w:rsidR="00A44955" w:rsidRDefault="009935D3" w:rsidP="00A44955">
      <w:pPr>
        <w:tabs>
          <w:tab w:val="left" w:pos="709"/>
        </w:tabs>
        <w:spacing w:before="120" w:after="120" w:line="320" w:lineRule="exact"/>
        <w:ind w:firstLine="709"/>
        <w:jc w:val="both"/>
      </w:pPr>
      <w:r w:rsidRPr="002309A2">
        <w:rPr>
          <w:color w:val="000000"/>
        </w:rPr>
        <w:lastRenderedPageBreak/>
        <w:t>2</w:t>
      </w:r>
      <w:r w:rsidRPr="002B1F6A">
        <w:rPr>
          <w:color w:val="000000"/>
        </w:rPr>
        <w:t xml:space="preserve">. </w:t>
      </w:r>
      <w:r w:rsidR="00A44955">
        <w:t xml:space="preserve">Bỏ 3 chất ma túy ra khỏi danh </w:t>
      </w:r>
      <w:r w:rsidR="00A44955" w:rsidRPr="00A26320">
        <w:t>Danh mục IIC</w:t>
      </w:r>
      <w:r w:rsidR="00A44955">
        <w:t xml:space="preserve">: </w:t>
      </w:r>
    </w:p>
    <w:p w:rsidR="00A44955" w:rsidRDefault="00A44955" w:rsidP="00A44955">
      <w:pPr>
        <w:tabs>
          <w:tab w:val="left" w:pos="709"/>
        </w:tabs>
        <w:spacing w:before="120" w:after="120" w:line="320" w:lineRule="exact"/>
        <w:ind w:firstLine="709"/>
        <w:jc w:val="both"/>
        <w:rPr>
          <w:bCs/>
        </w:rPr>
      </w:pPr>
      <w:r>
        <w:rPr>
          <w:bCs/>
        </w:rPr>
        <w:t>330. MMB-PINACA.</w:t>
      </w:r>
    </w:p>
    <w:p w:rsidR="00A44955" w:rsidRDefault="00A44955" w:rsidP="00A44955">
      <w:pPr>
        <w:tabs>
          <w:tab w:val="left" w:pos="709"/>
        </w:tabs>
        <w:spacing w:before="120" w:after="120" w:line="320" w:lineRule="exact"/>
        <w:ind w:firstLine="709"/>
        <w:jc w:val="both"/>
      </w:pPr>
      <w:r w:rsidRPr="00842E77">
        <w:rPr>
          <w:bCs/>
          <w:color w:val="000000"/>
        </w:rPr>
        <w:t>2</w:t>
      </w:r>
      <w:r>
        <w:rPr>
          <w:bCs/>
          <w:color w:val="000000"/>
        </w:rPr>
        <w:t>06</w:t>
      </w:r>
      <w:r w:rsidRPr="00842E77">
        <w:rPr>
          <w:bCs/>
          <w:color w:val="000000"/>
        </w:rPr>
        <w:t xml:space="preserve">. FUB-AMB. </w:t>
      </w:r>
    </w:p>
    <w:p w:rsidR="00A44955" w:rsidRDefault="00A44955" w:rsidP="00A44955">
      <w:pPr>
        <w:tabs>
          <w:tab w:val="left" w:pos="709"/>
        </w:tabs>
        <w:spacing w:before="120" w:after="120" w:line="320" w:lineRule="exact"/>
        <w:ind w:firstLine="709"/>
        <w:jc w:val="both"/>
      </w:pPr>
      <w:r>
        <w:t xml:space="preserve">329. MMB-PICA. </w:t>
      </w:r>
    </w:p>
    <w:p w:rsidR="00A44955" w:rsidRDefault="00A44955" w:rsidP="00A44955">
      <w:pPr>
        <w:tabs>
          <w:tab w:val="left" w:pos="709"/>
        </w:tabs>
        <w:spacing w:before="120" w:after="120" w:line="320" w:lineRule="exact"/>
        <w:ind w:firstLine="709"/>
        <w:jc w:val="both"/>
        <w:rPr>
          <w:bCs/>
        </w:rPr>
      </w:pPr>
      <w:r>
        <w:rPr>
          <w:bCs/>
        </w:rPr>
        <w:t xml:space="preserve">Do sau khi rà soát lại các chất trong danh mục, Bộ Công an phát hiện ra </w:t>
      </w:r>
      <w:r w:rsidRPr="00196319">
        <w:rPr>
          <w:color w:val="000000"/>
        </w:rPr>
        <w:t>3 cặp chất bị trùng nhau</w:t>
      </w:r>
      <w:r>
        <w:rPr>
          <w:color w:val="000000"/>
        </w:rPr>
        <w:t xml:space="preserve"> do là </w:t>
      </w:r>
      <w:r w:rsidRPr="00196319">
        <w:rPr>
          <w:color w:val="000000"/>
        </w:rPr>
        <w:t xml:space="preserve">tên gọi khác nhau của </w:t>
      </w:r>
      <w:r>
        <w:rPr>
          <w:color w:val="000000"/>
        </w:rPr>
        <w:t xml:space="preserve">cùng </w:t>
      </w:r>
      <w:r w:rsidRPr="00196319">
        <w:rPr>
          <w:color w:val="000000"/>
        </w:rPr>
        <w:t>một chất có 1 mã CAS định danh</w:t>
      </w:r>
      <w:r>
        <w:rPr>
          <w:color w:val="000000"/>
        </w:rPr>
        <w:t>, cụ thể</w:t>
      </w:r>
      <w:r>
        <w:rPr>
          <w:bCs/>
        </w:rPr>
        <w:t>:</w:t>
      </w:r>
    </w:p>
    <w:p w:rsidR="00A44955" w:rsidRDefault="00A44955" w:rsidP="00C85621">
      <w:pPr>
        <w:numPr>
          <w:ilvl w:val="0"/>
          <w:numId w:val="20"/>
        </w:numPr>
        <w:tabs>
          <w:tab w:val="left" w:pos="851"/>
        </w:tabs>
        <w:spacing w:before="120" w:after="120" w:line="320" w:lineRule="exact"/>
        <w:ind w:left="0" w:firstLine="709"/>
        <w:jc w:val="both"/>
        <w:rPr>
          <w:bCs/>
        </w:rPr>
      </w:pPr>
      <w:r>
        <w:rPr>
          <w:bCs/>
        </w:rPr>
        <w:t>C</w:t>
      </w:r>
      <w:r w:rsidRPr="00842E77">
        <w:rPr>
          <w:bCs/>
        </w:rPr>
        <w:t xml:space="preserve">hất 330. MMB-PINACA </w:t>
      </w:r>
      <w:r w:rsidRPr="00842E77">
        <w:t>trùng với chất</w:t>
      </w:r>
      <w:r w:rsidR="00967D74">
        <w:rPr>
          <w:bCs/>
        </w:rPr>
        <w:t xml:space="preserve"> 203. AMB (Mã CAS: </w:t>
      </w:r>
      <w:r w:rsidR="009C0D63" w:rsidRPr="007A2F74">
        <w:t>1890250-13-1</w:t>
      </w:r>
      <w:r w:rsidR="009C0D63">
        <w:t>)</w:t>
      </w:r>
      <w:r w:rsidR="00C85621">
        <w:t>.</w:t>
      </w:r>
    </w:p>
    <w:p w:rsidR="009C0D63" w:rsidRDefault="00A44955" w:rsidP="00C85621">
      <w:pPr>
        <w:numPr>
          <w:ilvl w:val="0"/>
          <w:numId w:val="20"/>
        </w:numPr>
        <w:tabs>
          <w:tab w:val="left" w:pos="851"/>
        </w:tabs>
        <w:spacing w:before="120" w:after="120" w:line="320" w:lineRule="exact"/>
        <w:ind w:left="0" w:firstLine="709"/>
        <w:jc w:val="both"/>
        <w:rPr>
          <w:bCs/>
        </w:rPr>
      </w:pPr>
      <w:r>
        <w:rPr>
          <w:bCs/>
          <w:color w:val="000000"/>
        </w:rPr>
        <w:t xml:space="preserve">Chất </w:t>
      </w:r>
      <w:r w:rsidRPr="00842E77">
        <w:rPr>
          <w:bCs/>
          <w:color w:val="000000"/>
        </w:rPr>
        <w:t>206. AMB-FUBINACA</w:t>
      </w:r>
      <w:r>
        <w:rPr>
          <w:bCs/>
          <w:color w:val="000000"/>
        </w:rPr>
        <w:t xml:space="preserve"> </w:t>
      </w:r>
      <w:r w:rsidRPr="00842E77">
        <w:rPr>
          <w:bCs/>
          <w:color w:val="000000"/>
        </w:rPr>
        <w:t>trùng</w:t>
      </w:r>
      <w:r>
        <w:rPr>
          <w:bCs/>
          <w:color w:val="000000"/>
        </w:rPr>
        <w:t xml:space="preserve"> với chất 245. FUB-AMB</w:t>
      </w:r>
      <w:r w:rsidR="009C0D63">
        <w:rPr>
          <w:bCs/>
          <w:color w:val="000000"/>
        </w:rPr>
        <w:t xml:space="preserve"> </w:t>
      </w:r>
      <w:r w:rsidR="009C0D63">
        <w:rPr>
          <w:bCs/>
        </w:rPr>
        <w:t xml:space="preserve">(Mã CAS: </w:t>
      </w:r>
      <w:r w:rsidR="00C85621">
        <w:rPr>
          <w:rStyle w:val="notranslate"/>
        </w:rPr>
        <w:t>1715016-76-4</w:t>
      </w:r>
      <w:r w:rsidR="009C0D63">
        <w:t>)</w:t>
      </w:r>
      <w:r w:rsidR="00C85621">
        <w:t>.</w:t>
      </w:r>
    </w:p>
    <w:p w:rsidR="00A44955" w:rsidRPr="00A44955" w:rsidRDefault="00A44955" w:rsidP="00C85621">
      <w:pPr>
        <w:numPr>
          <w:ilvl w:val="0"/>
          <w:numId w:val="20"/>
        </w:numPr>
        <w:tabs>
          <w:tab w:val="left" w:pos="851"/>
        </w:tabs>
        <w:spacing w:before="120" w:after="120" w:line="320" w:lineRule="exact"/>
        <w:ind w:left="0" w:firstLine="709"/>
        <w:jc w:val="both"/>
        <w:rPr>
          <w:bCs/>
          <w:color w:val="000000"/>
        </w:rPr>
      </w:pPr>
      <w:r>
        <w:t>Chất 329. MMB-PICA trùng với chất 328. MMB-18</w:t>
      </w:r>
      <w:r w:rsidR="00C85621">
        <w:t xml:space="preserve"> </w:t>
      </w:r>
      <w:r w:rsidR="00C85621">
        <w:rPr>
          <w:bCs/>
        </w:rPr>
        <w:t xml:space="preserve">(Mã CAS: </w:t>
      </w:r>
      <w:r w:rsidR="00C85621" w:rsidRPr="00534137">
        <w:rPr>
          <w:rStyle w:val="notranslate"/>
        </w:rPr>
        <w:t>1971007-97-2</w:t>
      </w:r>
      <w:r w:rsidR="00C85621">
        <w:rPr>
          <w:rStyle w:val="notranslate"/>
        </w:rPr>
        <w:t>)</w:t>
      </w:r>
      <w:r>
        <w:t xml:space="preserve">. </w:t>
      </w:r>
    </w:p>
    <w:p w:rsidR="00A44955" w:rsidRPr="00196319" w:rsidRDefault="00A44955" w:rsidP="00A44955">
      <w:pPr>
        <w:tabs>
          <w:tab w:val="left" w:pos="709"/>
        </w:tabs>
        <w:spacing w:before="120" w:after="120" w:line="320" w:lineRule="exact"/>
        <w:ind w:firstLine="709"/>
        <w:jc w:val="both"/>
        <w:rPr>
          <w:color w:val="000000"/>
        </w:rPr>
      </w:pPr>
      <w:r>
        <w:rPr>
          <w:color w:val="000000"/>
        </w:rPr>
        <w:t>Tên của 3 chất ma túy bị bỏ ra khỏi danh mục sẽ được bổ sung thêm vào mục tên chất của 3 chất ma túy trùng lặp tương ứng như sau:</w:t>
      </w:r>
    </w:p>
    <w:p w:rsidR="00A44955" w:rsidRDefault="00A44955" w:rsidP="00A44955">
      <w:pPr>
        <w:numPr>
          <w:ilvl w:val="0"/>
          <w:numId w:val="21"/>
        </w:numPr>
        <w:tabs>
          <w:tab w:val="left" w:pos="709"/>
          <w:tab w:val="left" w:pos="851"/>
        </w:tabs>
        <w:spacing w:before="120" w:after="120" w:line="320" w:lineRule="exact"/>
        <w:ind w:left="709" w:firstLine="0"/>
        <w:jc w:val="both"/>
      </w:pPr>
      <w:r>
        <w:t>Mục 203</w:t>
      </w:r>
      <w:r w:rsidRPr="00842E77">
        <w:t>: AMB (MMB-PINACA</w:t>
      </w:r>
      <w:r>
        <w:t>, AMB-PINACA</w:t>
      </w:r>
      <w:r w:rsidRPr="00842E77">
        <w:t>).</w:t>
      </w:r>
    </w:p>
    <w:p w:rsidR="00A44955" w:rsidRDefault="00A44955" w:rsidP="00A44955">
      <w:pPr>
        <w:numPr>
          <w:ilvl w:val="0"/>
          <w:numId w:val="21"/>
        </w:numPr>
        <w:tabs>
          <w:tab w:val="left" w:pos="709"/>
          <w:tab w:val="left" w:pos="851"/>
        </w:tabs>
        <w:spacing w:before="120" w:after="120" w:line="320" w:lineRule="exact"/>
        <w:ind w:left="709" w:firstLine="0"/>
        <w:jc w:val="both"/>
      </w:pPr>
      <w:r>
        <w:t>M</w:t>
      </w:r>
      <w:r w:rsidRPr="00842E77">
        <w:t>ục</w:t>
      </w:r>
      <w:r w:rsidRPr="00F21D60">
        <w:t xml:space="preserve"> 2</w:t>
      </w:r>
      <w:r>
        <w:t xml:space="preserve">45: </w:t>
      </w:r>
      <w:r w:rsidRPr="00F21D60">
        <w:t>FUB-AMB</w:t>
      </w:r>
      <w:r>
        <w:t xml:space="preserve"> (MMB-FUBINACA, </w:t>
      </w:r>
      <w:r w:rsidRPr="00F21D60">
        <w:t>AMB-FUBINACA</w:t>
      </w:r>
      <w:r>
        <w:t>).</w:t>
      </w:r>
    </w:p>
    <w:p w:rsidR="00A44955" w:rsidRDefault="00A44955" w:rsidP="00A44955">
      <w:pPr>
        <w:numPr>
          <w:ilvl w:val="0"/>
          <w:numId w:val="21"/>
        </w:numPr>
        <w:tabs>
          <w:tab w:val="left" w:pos="709"/>
          <w:tab w:val="left" w:pos="851"/>
        </w:tabs>
        <w:spacing w:before="120" w:after="120" w:line="320" w:lineRule="exact"/>
        <w:ind w:left="709" w:firstLine="0"/>
        <w:jc w:val="both"/>
      </w:pPr>
      <w:r>
        <w:t>Mục</w:t>
      </w:r>
      <w:r w:rsidRPr="00F21D60">
        <w:t xml:space="preserve"> 328</w:t>
      </w:r>
      <w:r>
        <w:t xml:space="preserve">: </w:t>
      </w:r>
      <w:r w:rsidRPr="00F21D60">
        <w:t>MMB-18</w:t>
      </w:r>
      <w:r>
        <w:t xml:space="preserve"> (MMB-PICA, AMB-PICA)</w:t>
      </w:r>
      <w:r w:rsidRPr="00F21D60">
        <w:t>.</w:t>
      </w:r>
    </w:p>
    <w:p w:rsidR="00E16750" w:rsidRDefault="00A44955" w:rsidP="00E16750">
      <w:pPr>
        <w:tabs>
          <w:tab w:val="left" w:pos="567"/>
        </w:tabs>
        <w:spacing w:before="120" w:after="120" w:line="320" w:lineRule="exact"/>
        <w:ind w:firstLine="709"/>
        <w:jc w:val="both"/>
      </w:pPr>
      <w:r>
        <w:rPr>
          <w:color w:val="000000"/>
        </w:rPr>
        <w:t xml:space="preserve">3. </w:t>
      </w:r>
      <w:r w:rsidR="00E16750" w:rsidRPr="00A26320">
        <w:t xml:space="preserve">Bổ sung mã CAS của </w:t>
      </w:r>
      <w:r w:rsidR="00E16750" w:rsidRPr="007C6D04">
        <w:rPr>
          <w:color w:val="000000"/>
        </w:rPr>
        <w:t>40</w:t>
      </w:r>
      <w:r w:rsidR="00E16750" w:rsidRPr="00A26320">
        <w:t xml:space="preserve"> chất trong Danh mục IIC.</w:t>
      </w:r>
    </w:p>
    <w:p w:rsidR="00E16750" w:rsidRDefault="00E16750" w:rsidP="00E16750">
      <w:pPr>
        <w:spacing w:before="120" w:after="120" w:line="320" w:lineRule="exact"/>
        <w:ind w:firstLine="720"/>
        <w:jc w:val="both"/>
      </w:pPr>
      <w:r>
        <w:t>Danh mục IIC là các ma túy tổng hợp mới được đưa vào danh mục kiểm soát của Việt Nam, trong đó phần lớn các chất chưa được đưa vào danh mục kiểm soát quốc tế do đó nhiều chất vẫn chưa có mã CAS. Khi các chất mới có CAS, sẽ tiếp tục bổ sung đến khi đầy đủ.</w:t>
      </w:r>
    </w:p>
    <w:p w:rsidR="00E16750" w:rsidRDefault="00E16750" w:rsidP="00E16750">
      <w:pPr>
        <w:spacing w:before="120" w:after="120" w:line="320" w:lineRule="exact"/>
        <w:ind w:firstLine="720"/>
        <w:jc w:val="both"/>
      </w:pPr>
      <w:r>
        <w:t>Hiện tại đã tra cứu được mã CAS của 40 chất, được sắp xếp theo số thứ tự trong bảng IIC của Nghị định số 73/2018/NĐ-CP để tiện theo dõi, tra cứu.</w:t>
      </w:r>
    </w:p>
    <w:p w:rsidR="004A4033" w:rsidRDefault="00E16750" w:rsidP="005C0182">
      <w:pPr>
        <w:tabs>
          <w:tab w:val="left" w:pos="567"/>
        </w:tabs>
        <w:spacing w:before="120" w:after="120" w:line="320" w:lineRule="exact"/>
        <w:ind w:firstLine="709"/>
        <w:jc w:val="both"/>
        <w:rPr>
          <w:color w:val="000000"/>
        </w:rPr>
      </w:pPr>
      <w:r>
        <w:rPr>
          <w:color w:val="000000"/>
        </w:rPr>
        <w:t xml:space="preserve">4. </w:t>
      </w:r>
      <w:r w:rsidR="0076104C">
        <w:rPr>
          <w:color w:val="000000"/>
        </w:rPr>
        <w:t xml:space="preserve">Sửa đổi Danh mục </w:t>
      </w:r>
      <w:r w:rsidR="004A4033">
        <w:rPr>
          <w:color w:val="000000"/>
        </w:rPr>
        <w:t>IID: đánh lại số thứ tự của các chất trong danh mục IID</w:t>
      </w:r>
      <w:r w:rsidR="006A7E7E">
        <w:rPr>
          <w:color w:val="000000"/>
        </w:rPr>
        <w:t xml:space="preserve"> sau khi đã bổ sung thêm 2</w:t>
      </w:r>
      <w:r w:rsidR="00BD5D54">
        <w:rPr>
          <w:color w:val="000000"/>
        </w:rPr>
        <w:t>6</w:t>
      </w:r>
      <w:r w:rsidR="006A7E7E">
        <w:rPr>
          <w:color w:val="000000"/>
        </w:rPr>
        <w:t xml:space="preserve"> chất vào danh mục IIC</w:t>
      </w:r>
      <w:r w:rsidR="00513137">
        <w:rPr>
          <w:color w:val="000000"/>
        </w:rPr>
        <w:t xml:space="preserve"> để </w:t>
      </w:r>
      <w:r w:rsidR="005D64D5">
        <w:rPr>
          <w:color w:val="000000"/>
        </w:rPr>
        <w:t>thống</w:t>
      </w:r>
      <w:r w:rsidR="00513137">
        <w:rPr>
          <w:color w:val="000000"/>
        </w:rPr>
        <w:t xml:space="preserve"> nhất</w:t>
      </w:r>
      <w:r w:rsidR="000345FD">
        <w:rPr>
          <w:color w:val="000000"/>
        </w:rPr>
        <w:t xml:space="preserve"> các danh mục giữa Nghị định sửa đổi và Nghị định số 73/2018/NĐ-CP</w:t>
      </w:r>
      <w:r w:rsidR="006A7E7E">
        <w:rPr>
          <w:color w:val="000000"/>
        </w:rPr>
        <w:t>.</w:t>
      </w:r>
    </w:p>
    <w:p w:rsidR="00FC6C73" w:rsidRDefault="00FC6C73" w:rsidP="005C0182">
      <w:pPr>
        <w:tabs>
          <w:tab w:val="left" w:pos="567"/>
        </w:tabs>
        <w:spacing w:before="120" w:after="120" w:line="320" w:lineRule="exact"/>
        <w:ind w:firstLine="709"/>
        <w:jc w:val="both"/>
      </w:pPr>
      <w:r w:rsidRPr="007E0DB5">
        <w:t xml:space="preserve">Bổ sung mục ghi chú </w:t>
      </w:r>
      <w:r>
        <w:t>dưới</w:t>
      </w:r>
      <w:r w:rsidRPr="007E0DB5">
        <w:t xml:space="preserve"> </w:t>
      </w:r>
      <w:r>
        <w:t>K</w:t>
      </w:r>
      <w:r w:rsidRPr="003C55BB">
        <w:t>hoản</w:t>
      </w:r>
      <w:r>
        <w:t xml:space="preserve"> </w:t>
      </w:r>
      <w:r w:rsidR="00D71150">
        <w:t xml:space="preserve">418 (Khoản </w:t>
      </w:r>
      <w:r>
        <w:t>398</w:t>
      </w:r>
      <w:r w:rsidR="00D71150">
        <w:t xml:space="preserve"> </w:t>
      </w:r>
      <w:r w:rsidR="00D140B6">
        <w:t>trong Nghị định số 73/2018/NĐ-CP),</w:t>
      </w:r>
      <w:r>
        <w:t xml:space="preserve"> Danh mục IID ban hành kèm theo Nghị định số 73/2018/NĐ-CP: Thuốc phiện và các chế phẩm thuốc phiện *. </w:t>
      </w:r>
    </w:p>
    <w:p w:rsidR="00FC6C73" w:rsidRPr="00AC506E" w:rsidRDefault="00FC6C73" w:rsidP="005C0182">
      <w:pPr>
        <w:tabs>
          <w:tab w:val="left" w:pos="709"/>
        </w:tabs>
        <w:spacing w:before="120" w:after="120" w:line="320" w:lineRule="exact"/>
        <w:ind w:firstLine="709"/>
        <w:jc w:val="both"/>
        <w:rPr>
          <w:i/>
        </w:rPr>
      </w:pPr>
      <w:r>
        <w:t xml:space="preserve">* </w:t>
      </w:r>
      <w:r w:rsidRPr="00AC506E">
        <w:rPr>
          <w:i/>
        </w:rPr>
        <w:t>Trừ trường hợp ethyl của acid béo iod hóa trong dầu hạt thuốc phiện mà không còn chứa chất ma túy từ thuốc phiện.</w:t>
      </w:r>
    </w:p>
    <w:p w:rsidR="00FC6C73" w:rsidRDefault="00FC6C73" w:rsidP="005C0182">
      <w:pPr>
        <w:tabs>
          <w:tab w:val="left" w:pos="709"/>
        </w:tabs>
        <w:spacing w:before="120" w:after="120" w:line="320" w:lineRule="exact"/>
        <w:ind w:firstLine="709"/>
        <w:jc w:val="both"/>
      </w:pPr>
      <w:r>
        <w:t xml:space="preserve">Hiện nay, một số chế phẩm được sản xuất từ dầu hạt thuốc phiện, có hoạt chất ethyl ester của acid béo iod hóa đã được sử dụng rộng rãi trên thế giới trong điều trị ung thư gan và trong y học hạt nhân. Theo thông tin từ một số cơ sở khám chữa bệnh, thì nhu cầu sử dụng thuốc trên trong điều trị bệnh ung thư, đặc biệt là ung thư gan cũng như trong chụp mạch chẩn đoán các bệnh về gan là cấp thiết. Để đảm bảo việc tiếp cận điều trị cho bệnh nhân với các thuốc không có </w:t>
      </w:r>
      <w:r>
        <w:lastRenderedPageBreak/>
        <w:t xml:space="preserve">hoạt tính gây nghiện, không có nguy cơ lạm dụng vào tội phạm ma túy, </w:t>
      </w:r>
      <w:r w:rsidR="003B7C62">
        <w:t xml:space="preserve">theo đề </w:t>
      </w:r>
      <w:r w:rsidR="00C304A9">
        <w:t>nghị</w:t>
      </w:r>
      <w:r w:rsidR="003B7C62">
        <w:t xml:space="preserve"> của </w:t>
      </w:r>
      <w:r w:rsidR="0022416E">
        <w:t>Bộ Y tế</w:t>
      </w:r>
      <w:r w:rsidR="003B7C62">
        <w:t xml:space="preserve">, Bộ Công an </w:t>
      </w:r>
      <w:r>
        <w:t>bổ sung nội dung này</w:t>
      </w:r>
      <w:r w:rsidR="003B7C62">
        <w:t xml:space="preserve"> vào Nghị định sửa đổi</w:t>
      </w:r>
      <w:r>
        <w:t>.</w:t>
      </w:r>
    </w:p>
    <w:p w:rsidR="00817BA9" w:rsidRDefault="00E16750" w:rsidP="005C0182">
      <w:pPr>
        <w:tabs>
          <w:tab w:val="left" w:pos="709"/>
        </w:tabs>
        <w:spacing w:before="120" w:after="120" w:line="320" w:lineRule="exact"/>
        <w:ind w:firstLine="709"/>
        <w:jc w:val="both"/>
      </w:pPr>
      <w:r>
        <w:t>5</w:t>
      </w:r>
      <w:r w:rsidR="00FC6C73">
        <w:t>.</w:t>
      </w:r>
      <w:r w:rsidR="00892635">
        <w:t xml:space="preserve"> Bổ sung 02 chất vào </w:t>
      </w:r>
      <w:r w:rsidR="00892635" w:rsidRPr="003E1C35">
        <w:t>Danh mục III</w:t>
      </w:r>
      <w:r w:rsidR="00892635">
        <w:t xml:space="preserve"> “</w:t>
      </w:r>
      <w:r w:rsidR="00892635" w:rsidRPr="00645CC9">
        <w:t xml:space="preserve"> Các chất </w:t>
      </w:r>
      <w:r w:rsidR="00892635">
        <w:t>ma túy</w:t>
      </w:r>
      <w:r w:rsidR="00892635" w:rsidRPr="00645CC9">
        <w:t xml:space="preserve"> được dùng trong phân tích, kiểm nghiệm, nghiên cứu khoa học, điều tra tội phạm hoặc trong lĩnh vực y tế</w:t>
      </w:r>
      <w:r w:rsidR="00892635">
        <w:t>, thú y</w:t>
      </w:r>
      <w:r w:rsidR="00892635" w:rsidRPr="00645CC9">
        <w:t xml:space="preserve"> theo quy định của cơ quan có thẩm quyền</w:t>
      </w:r>
      <w:r w:rsidR="00892635">
        <w:t>” như sau:</w:t>
      </w:r>
    </w:p>
    <w:p w:rsidR="00892635" w:rsidRDefault="00892635" w:rsidP="005C0182">
      <w:pPr>
        <w:tabs>
          <w:tab w:val="left" w:pos="709"/>
        </w:tabs>
        <w:spacing w:before="120" w:after="120" w:line="320" w:lineRule="exact"/>
        <w:ind w:firstLine="709"/>
        <w:jc w:val="both"/>
        <w:rPr>
          <w:lang w:val="fr-FR"/>
        </w:rPr>
      </w:pPr>
      <w:r>
        <w:rPr>
          <w:lang w:val="fr-FR"/>
        </w:rPr>
        <w:t xml:space="preserve">Nhóm </w:t>
      </w:r>
      <w:r w:rsidRPr="009908DE">
        <w:rPr>
          <w:lang w:val="fr-FR"/>
        </w:rPr>
        <w:t>Benzodiazepines</w:t>
      </w:r>
      <w:r>
        <w:rPr>
          <w:lang w:val="fr-FR"/>
        </w:rPr>
        <w:t xml:space="preserve"> : </w:t>
      </w:r>
      <w:r w:rsidRPr="009908DE">
        <w:rPr>
          <w:lang w:val="fr-FR"/>
        </w:rPr>
        <w:t>Flualprazolam</w:t>
      </w:r>
      <w:r>
        <w:rPr>
          <w:lang w:val="fr-FR"/>
        </w:rPr>
        <w:t xml:space="preserve">, </w:t>
      </w:r>
      <w:r w:rsidRPr="009908DE">
        <w:rPr>
          <w:lang w:val="fr-FR"/>
        </w:rPr>
        <w:t>Etizolam</w:t>
      </w:r>
      <w:r>
        <w:rPr>
          <w:lang w:val="fr-FR"/>
        </w:rPr>
        <w:t>.</w:t>
      </w:r>
    </w:p>
    <w:p w:rsidR="008A2208" w:rsidRDefault="00BA1D95" w:rsidP="008A2208">
      <w:pPr>
        <w:pStyle w:val="NoSpacing"/>
        <w:tabs>
          <w:tab w:val="left" w:pos="993"/>
        </w:tabs>
        <w:spacing w:before="120" w:after="120" w:line="320" w:lineRule="exact"/>
        <w:ind w:firstLine="709"/>
        <w:jc w:val="both"/>
        <w:rPr>
          <w:sz w:val="28"/>
          <w:lang w:val="fr-FR"/>
        </w:rPr>
      </w:pPr>
      <w:r>
        <w:rPr>
          <w:sz w:val="28"/>
          <w:lang w:val="fr-FR"/>
        </w:rPr>
        <w:t xml:space="preserve">Tháng 10/2019, Tổ chức Y tế thế giới (WHO) đã xem xét và đánh giá tổng thể một số chất hướng thần mới và kiến nghị đưa vào danh mục  kiểm soát của các Công ước quốc tế và sẽ được bỏ phiếu thông qua vào phiên họp CND đầu năm sau. Trong đó, có 2 chất trên, hiện chưa nằm trong danh mục kiểm soát của Việt Nam. </w:t>
      </w:r>
      <w:r w:rsidRPr="009B0879">
        <w:rPr>
          <w:sz w:val="28"/>
          <w:lang w:val="fr-FR"/>
        </w:rPr>
        <w:t xml:space="preserve">Việt Nam với vai trò là thành viên </w:t>
      </w:r>
      <w:r>
        <w:rPr>
          <w:sz w:val="28"/>
          <w:lang w:val="fr-FR"/>
        </w:rPr>
        <w:t>tham gia</w:t>
      </w:r>
      <w:r w:rsidRPr="009B0879">
        <w:rPr>
          <w:sz w:val="28"/>
          <w:lang w:val="fr-FR"/>
        </w:rPr>
        <w:t xml:space="preserve"> các công ước quốc tế về kiểm soát ma túy có nghĩa vụ pháp lý phải </w:t>
      </w:r>
      <w:r>
        <w:rPr>
          <w:sz w:val="28"/>
          <w:lang w:val="fr-FR"/>
        </w:rPr>
        <w:t xml:space="preserve">kiểm soát </w:t>
      </w:r>
      <w:r w:rsidRPr="009B0879">
        <w:rPr>
          <w:sz w:val="28"/>
          <w:lang w:val="fr-FR"/>
        </w:rPr>
        <w:t>các chất trên.</w:t>
      </w:r>
      <w:r>
        <w:rPr>
          <w:sz w:val="28"/>
          <w:lang w:val="fr-FR"/>
        </w:rPr>
        <w:t xml:space="preserve"> Hai</w:t>
      </w:r>
      <w:r w:rsidR="001F61CC">
        <w:rPr>
          <w:sz w:val="28"/>
          <w:lang w:val="fr-FR"/>
        </w:rPr>
        <w:t xml:space="preserve"> chấ</w:t>
      </w:r>
      <w:r w:rsidR="00966C56">
        <w:rPr>
          <w:sz w:val="28"/>
          <w:lang w:val="fr-FR"/>
        </w:rPr>
        <w:t>t này có tác dụng</w:t>
      </w:r>
      <w:r w:rsidR="00FF0B04">
        <w:rPr>
          <w:sz w:val="28"/>
          <w:lang w:val="fr-FR"/>
        </w:rPr>
        <w:t xml:space="preserve"> hướng thần (an thần, gây ngủ)</w:t>
      </w:r>
      <w:r w:rsidR="00966C56">
        <w:rPr>
          <w:sz w:val="28"/>
          <w:lang w:val="fr-FR"/>
        </w:rPr>
        <w:t xml:space="preserve"> tương tự như các chất thuộc danh mục III như </w:t>
      </w:r>
      <w:r>
        <w:rPr>
          <w:sz w:val="28"/>
          <w:lang w:val="fr-FR"/>
        </w:rPr>
        <w:t>Diazapem, Estazolam, Flurazepam…</w:t>
      </w:r>
    </w:p>
    <w:p w:rsidR="009935D3" w:rsidRDefault="00E16750" w:rsidP="00A44955">
      <w:pPr>
        <w:tabs>
          <w:tab w:val="left" w:pos="709"/>
        </w:tabs>
        <w:spacing w:before="120" w:after="120" w:line="320" w:lineRule="exact"/>
        <w:ind w:firstLine="709"/>
        <w:jc w:val="both"/>
        <w:rPr>
          <w:lang w:val="pt-BR"/>
        </w:rPr>
      </w:pPr>
      <w:r>
        <w:t>6</w:t>
      </w:r>
      <w:r w:rsidR="0089061F">
        <w:t xml:space="preserve">. </w:t>
      </w:r>
      <w:r w:rsidR="009935D3" w:rsidRPr="00DD6179">
        <w:t xml:space="preserve">Bổ sung </w:t>
      </w:r>
      <w:r w:rsidR="00B76824">
        <w:t>1</w:t>
      </w:r>
      <w:r w:rsidR="000C6F13">
        <w:t>3</w:t>
      </w:r>
      <w:r w:rsidR="009935D3">
        <w:t xml:space="preserve"> </w:t>
      </w:r>
      <w:r w:rsidR="006D0689">
        <w:t xml:space="preserve">tiền </w:t>
      </w:r>
      <w:r w:rsidR="009935D3">
        <w:t xml:space="preserve">chất </w:t>
      </w:r>
      <w:r w:rsidR="00EF64EE">
        <w:t xml:space="preserve">vào Danh mục </w:t>
      </w:r>
      <w:r w:rsidR="009935D3">
        <w:rPr>
          <w:lang w:val="pt-BR"/>
        </w:rPr>
        <w:t>IVA: Các tiền chất thiết yếu, tham gia vào cấu trúc chất ma túy</w:t>
      </w:r>
      <w:r w:rsidR="00B76824">
        <w:rPr>
          <w:lang w:val="pt-BR"/>
        </w:rPr>
        <w:t xml:space="preserve">, trong đó: </w:t>
      </w:r>
    </w:p>
    <w:p w:rsidR="00B76824" w:rsidRDefault="00B76824" w:rsidP="00817BA9">
      <w:pPr>
        <w:numPr>
          <w:ilvl w:val="1"/>
          <w:numId w:val="22"/>
        </w:numPr>
        <w:tabs>
          <w:tab w:val="left" w:pos="709"/>
          <w:tab w:val="left" w:pos="851"/>
          <w:tab w:val="left" w:pos="1134"/>
        </w:tabs>
        <w:spacing w:before="120" w:after="120" w:line="320" w:lineRule="exact"/>
        <w:ind w:left="0" w:firstLine="709"/>
        <w:jc w:val="both"/>
      </w:pPr>
      <w:r>
        <w:t xml:space="preserve">Tại phiên họp thường niên lần thứ 62, tháng 3/2019 của Ủy ban kiểm soát ma túy Liên Hợp quốc (CND), các nước đã thống nhất đưa </w:t>
      </w:r>
      <w:r w:rsidR="00634E9F">
        <w:t>3 tiền chất</w:t>
      </w:r>
      <w:r w:rsidR="0037436E">
        <w:t xml:space="preserve"> vào Bảng I của Công ước năm 1988 về chống buôn bán bất hợp pháp các chất ma túy và chất hướng thần gồm</w:t>
      </w:r>
      <w:r w:rsidR="00634E9F">
        <w:t>:</w:t>
      </w:r>
      <w:r>
        <w:t xml:space="preserve"> </w:t>
      </w:r>
      <w:r w:rsidR="00634E9F" w:rsidRPr="00B0738D">
        <w:t xml:space="preserve">3,4-MDP-2P-methylglycidate  (PMK glycidate) </w:t>
      </w:r>
      <w:r w:rsidR="00634E9F">
        <w:t xml:space="preserve">và các đồng phân lập thể; </w:t>
      </w:r>
      <w:r w:rsidR="00634E9F" w:rsidRPr="00B0738D">
        <w:t>3,4-MDP-2P-methylglycidic acid (PMK glycidic acid)</w:t>
      </w:r>
      <w:r w:rsidR="00634E9F">
        <w:t xml:space="preserve"> và các đồng phân lập thể; </w:t>
      </w:r>
      <w:r w:rsidR="00634E9F" w:rsidRPr="00B0738D">
        <w:t xml:space="preserve">Alpha-phenylacetoacetamide (APAA) </w:t>
      </w:r>
      <w:r w:rsidR="00634E9F">
        <w:t>và các đồng phân quang học.</w:t>
      </w:r>
      <w:r w:rsidR="00C66DDF">
        <w:t xml:space="preserve"> </w:t>
      </w:r>
      <w:r w:rsidR="00646E5D" w:rsidRPr="009B0879">
        <w:rPr>
          <w:lang w:val="fr-FR"/>
        </w:rPr>
        <w:t xml:space="preserve">Việt Nam với vai trò là thành viên </w:t>
      </w:r>
      <w:r w:rsidR="00646E5D">
        <w:rPr>
          <w:lang w:val="fr-FR"/>
        </w:rPr>
        <w:t>tham gia</w:t>
      </w:r>
      <w:r w:rsidR="00646E5D" w:rsidRPr="009B0879">
        <w:rPr>
          <w:lang w:val="fr-FR"/>
        </w:rPr>
        <w:t xml:space="preserve"> các công ước quốc tế về kiểm soát ma túy có nghĩa vụ pháp lý phải </w:t>
      </w:r>
      <w:r w:rsidR="00646E5D">
        <w:rPr>
          <w:lang w:val="fr-FR"/>
        </w:rPr>
        <w:t>kiểm soát</w:t>
      </w:r>
      <w:r>
        <w:t xml:space="preserve"> 3 chất này.</w:t>
      </w:r>
    </w:p>
    <w:p w:rsidR="00A26320" w:rsidRPr="00844724" w:rsidRDefault="00A26320" w:rsidP="005C0182">
      <w:pPr>
        <w:spacing w:before="120" w:after="120" w:line="320" w:lineRule="exact"/>
        <w:ind w:firstLine="720"/>
        <w:jc w:val="both"/>
      </w:pPr>
      <w:r w:rsidRPr="00145DB5">
        <w:rPr>
          <w:b/>
        </w:rPr>
        <w:t>PMK glycidate và PMK glycidic acid</w:t>
      </w:r>
      <w:r>
        <w:rPr>
          <w:b/>
        </w:rPr>
        <w:t xml:space="preserve">: </w:t>
      </w:r>
      <w:r w:rsidRPr="00844724">
        <w:t xml:space="preserve">là </w:t>
      </w:r>
      <w:r>
        <w:t>tiền chất trung gian của Piperonyl methyl ketone (PMK) - tiền chất này nằm trong danh mục kiểm soát của  Nghị định số 73/2018/NĐ-CP.</w:t>
      </w:r>
      <w:r w:rsidR="004A4CA5">
        <w:t xml:space="preserve"> </w:t>
      </w:r>
      <w:r>
        <w:t xml:space="preserve"> H</w:t>
      </w:r>
      <w:r w:rsidRPr="00844724">
        <w:t xml:space="preserve">ai chất </w:t>
      </w:r>
      <w:r>
        <w:t xml:space="preserve">này </w:t>
      </w:r>
      <w:r w:rsidR="0022416E">
        <w:t xml:space="preserve">có thể </w:t>
      </w:r>
      <w:r w:rsidRPr="00844724">
        <w:t>được sử dụng để sản xuất trái phép các chất ma túy MDMA</w:t>
      </w:r>
      <w:r>
        <w:t>.</w:t>
      </w:r>
    </w:p>
    <w:p w:rsidR="00A26320" w:rsidRDefault="00A26320" w:rsidP="005C0182">
      <w:pPr>
        <w:spacing w:before="120" w:after="120" w:line="320" w:lineRule="exact"/>
        <w:ind w:firstLine="720"/>
        <w:jc w:val="both"/>
      </w:pPr>
      <w:r>
        <w:rPr>
          <w:b/>
        </w:rPr>
        <w:t xml:space="preserve">APAA: </w:t>
      </w:r>
      <w:r w:rsidRPr="001D3047">
        <w:t>là</w:t>
      </w:r>
      <w:r>
        <w:t xml:space="preserve"> hóa chất trung gian có thể dễ dàng chuyển thành 1 - phenyl - 2 - propanone (P2P) - tiền chất này nằm trong danh mục kiểm soát của Nghị định số 73/2018/NĐ-CP. APAA thay thế cho APAAN (đã bị kiểm soát quốc tế) để sản xuất trái phép ma túy tổng hợp Methamphetamin</w:t>
      </w:r>
      <w:r w:rsidR="003F18B5">
        <w:t>e</w:t>
      </w:r>
      <w:r>
        <w:t xml:space="preserve">. </w:t>
      </w:r>
    </w:p>
    <w:p w:rsidR="0014539A" w:rsidRDefault="000D51F5" w:rsidP="0014539A">
      <w:pPr>
        <w:spacing w:after="120"/>
        <w:ind w:firstLine="720"/>
        <w:jc w:val="both"/>
      </w:pPr>
      <w:r>
        <w:rPr>
          <w:lang w:val="fr-FR"/>
        </w:rPr>
        <w:t xml:space="preserve">Trong năm 2019, </w:t>
      </w:r>
      <w:r w:rsidR="00E12429">
        <w:rPr>
          <w:lang w:val="fr-FR"/>
        </w:rPr>
        <w:t>Ủy ban kiểm soát ma túy quốc tế (INCB)</w:t>
      </w:r>
      <w:r w:rsidR="00AD66B9">
        <w:rPr>
          <w:lang w:val="fr-FR"/>
        </w:rPr>
        <w:t xml:space="preserve"> đã lấy ý kiến của các quốc gia thành viên </w:t>
      </w:r>
      <w:r w:rsidR="002D557C">
        <w:rPr>
          <w:lang w:val="fr-FR"/>
        </w:rPr>
        <w:t xml:space="preserve">về việc bổ sung tiền chất </w:t>
      </w:r>
      <w:r w:rsidR="002D557C" w:rsidRPr="000C6F13">
        <w:rPr>
          <w:rStyle w:val="Emphasis"/>
          <w:b/>
          <w:i w:val="0"/>
          <w:color w:val="000000"/>
        </w:rPr>
        <w:t xml:space="preserve">Alpha-phenylacetoacetate (MAPA) </w:t>
      </w:r>
      <w:r w:rsidR="002D557C">
        <w:rPr>
          <w:rStyle w:val="Emphasis"/>
          <w:i w:val="0"/>
          <w:color w:val="000000"/>
        </w:rPr>
        <w:t>vào danh mục kiểm soát theo Công ước năm 1988</w:t>
      </w:r>
      <w:r w:rsidR="00CE6A0A">
        <w:rPr>
          <w:rStyle w:val="Emphasis"/>
          <w:i w:val="0"/>
          <w:color w:val="000000"/>
        </w:rPr>
        <w:t xml:space="preserve"> kèm theo bản đánh giá chi tiết toàn diện của WHO về chất này. </w:t>
      </w:r>
      <w:r w:rsidR="00CE6A0A">
        <w:t>Qua các báo cáo thường niên về ma túy của Liên hợp quốc cũng như  theo dõi qua hệ thống trao đổi thông tin về tiền chất trực tuyến (PICS online) trong những năm gần đây, số vụ bắt giữ MAPA trên thế giới đang tăng nhanh. Từ năm 2017 đến 4/2019 các nước đã bắt giữ 29 vụ buôn bán và sản xuất ma túy trái phép từ MAPA với tổng số lượng lên tới 10.5 tấn. MAPA tương tự như APAAN, APAA, là một tiền chất của P-2-P (tiền chất thuộc danh mục kiểm soát quốc tế), được dùng để sản xuất trái phép ma túy Amphetamine và Methamphetamine. Từ MAPA</w:t>
      </w:r>
      <w:r w:rsidR="00A50B3D">
        <w:t xml:space="preserve"> chỉ</w:t>
      </w:r>
      <w:r w:rsidR="00CE6A0A">
        <w:t xml:space="preserve"> qua 1 bước </w:t>
      </w:r>
      <w:r w:rsidR="00CE6A0A">
        <w:lastRenderedPageBreak/>
        <w:t xml:space="preserve">thủy phân đơn giản là đã chuyển thành tiền chất P-2-P với hiệu suất 70% mà không đòi hỏi thiết bị phản ứng phức tạp. </w:t>
      </w:r>
    </w:p>
    <w:p w:rsidR="00597493" w:rsidRDefault="00BD2CCE" w:rsidP="00597493">
      <w:pPr>
        <w:tabs>
          <w:tab w:val="left" w:pos="709"/>
        </w:tabs>
        <w:spacing w:before="120" w:after="120" w:line="320" w:lineRule="exact"/>
        <w:jc w:val="both"/>
        <w:rPr>
          <w:color w:val="000000" w:themeColor="text1"/>
        </w:rPr>
      </w:pPr>
      <w:r>
        <w:rPr>
          <w:lang w:val="fr-FR"/>
        </w:rPr>
        <w:tab/>
      </w:r>
      <w:r w:rsidR="00A50B3D">
        <w:rPr>
          <w:lang w:val="fr-FR"/>
        </w:rPr>
        <w:t xml:space="preserve">Hiện nay, theo đánh giá của Liên hợp quốc, chưa có </w:t>
      </w:r>
      <w:r w:rsidR="00E15457">
        <w:rPr>
          <w:lang w:val="fr-FR"/>
        </w:rPr>
        <w:t xml:space="preserve">bất kì </w:t>
      </w:r>
      <w:r w:rsidR="00A50B3D">
        <w:rPr>
          <w:lang w:val="fr-FR"/>
        </w:rPr>
        <w:t>thông tin</w:t>
      </w:r>
      <w:r w:rsidR="00E15457">
        <w:rPr>
          <w:lang w:val="fr-FR"/>
        </w:rPr>
        <w:t xml:space="preserve"> nào được ghi nhận</w:t>
      </w:r>
      <w:r w:rsidR="00A50B3D">
        <w:rPr>
          <w:lang w:val="fr-FR"/>
        </w:rPr>
        <w:t xml:space="preserve"> về sản xuất, kinh doanh và </w:t>
      </w:r>
      <w:r w:rsidR="00E15457">
        <w:rPr>
          <w:lang w:val="fr-FR"/>
        </w:rPr>
        <w:t>ứng</w:t>
      </w:r>
      <w:r w:rsidR="00A50B3D">
        <w:rPr>
          <w:lang w:val="fr-FR"/>
        </w:rPr>
        <w:t xml:space="preserve"> dụng hợp pháp của </w:t>
      </w:r>
      <w:r w:rsidR="00E15457">
        <w:rPr>
          <w:lang w:val="fr-FR"/>
        </w:rPr>
        <w:t>4</w:t>
      </w:r>
      <w:r w:rsidR="00A50B3D">
        <w:rPr>
          <w:lang w:val="fr-FR"/>
        </w:rPr>
        <w:t xml:space="preserve"> chất này trong công nghiệp và y tế, chỉ có một số lượng rất nhỏ phục vụ cho nghiên cứu</w:t>
      </w:r>
      <w:r w:rsidR="0014539A">
        <w:rPr>
          <w:lang w:val="fr-FR"/>
        </w:rPr>
        <w:t xml:space="preserve"> khoa học và giám định</w:t>
      </w:r>
      <w:r w:rsidR="00A50B3D">
        <w:rPr>
          <w:lang w:val="fr-FR"/>
        </w:rPr>
        <w:t>.</w:t>
      </w:r>
      <w:r w:rsidR="0014539A">
        <w:rPr>
          <w:lang w:val="fr-FR"/>
        </w:rPr>
        <w:t xml:space="preserve"> </w:t>
      </w:r>
      <w:r w:rsidR="0014539A">
        <w:t>Do đó việc đưa các chất này</w:t>
      </w:r>
      <w:r w:rsidR="00C807FB">
        <w:t xml:space="preserve"> vào kiểm soát</w:t>
      </w:r>
      <w:r w:rsidR="0014539A">
        <w:t xml:space="preserve"> không gây ảnh hưởng nhiều đến hoạt động sản xuất, kinh doanh nhưng lại có tác dụng ngăn chặn việc </w:t>
      </w:r>
      <w:r w:rsidR="00C807FB">
        <w:t>lạm</w:t>
      </w:r>
      <w:r w:rsidR="0014539A">
        <w:t xml:space="preserve"> dụng vào mục đích sản xuất ma túy bất hợp pháp. </w:t>
      </w:r>
      <w:r w:rsidR="00A50B3D">
        <w:rPr>
          <w:lang w:val="fr-FR"/>
        </w:rPr>
        <w:t xml:space="preserve">Vì vậy, Bộ Công an đề xuất </w:t>
      </w:r>
      <w:r w:rsidR="0022416E">
        <w:rPr>
          <w:lang w:val="fr-FR"/>
        </w:rPr>
        <w:t>Chính phủ giao</w:t>
      </w:r>
      <w:r w:rsidR="00A50B3D">
        <w:rPr>
          <w:lang w:val="fr-FR"/>
        </w:rPr>
        <w:t xml:space="preserve"> Bộ Công an quản lý</w:t>
      </w:r>
      <w:r w:rsidR="00C807FB">
        <w:rPr>
          <w:lang w:val="fr-FR"/>
        </w:rPr>
        <w:t>, cấp p</w:t>
      </w:r>
      <w:r w:rsidR="00B810B4">
        <w:rPr>
          <w:lang w:val="fr-FR"/>
        </w:rPr>
        <w:t xml:space="preserve">hép </w:t>
      </w:r>
      <w:r w:rsidR="00A8227F">
        <w:rPr>
          <w:lang w:val="fr-FR"/>
        </w:rPr>
        <w:t xml:space="preserve">cho mục đích </w:t>
      </w:r>
      <w:r w:rsidR="00597493">
        <w:t>đấu tranh phòng, chống tội phạm</w:t>
      </w:r>
      <w:r w:rsidR="00597493" w:rsidRPr="00A82FC9">
        <w:rPr>
          <w:color w:val="000000" w:themeColor="text1"/>
        </w:rPr>
        <w:t>.</w:t>
      </w:r>
    </w:p>
    <w:p w:rsidR="004A4CA5" w:rsidRDefault="00817BA9" w:rsidP="00597493">
      <w:pPr>
        <w:spacing w:after="120"/>
        <w:ind w:firstLine="720"/>
        <w:jc w:val="both"/>
        <w:rPr>
          <w:color w:val="000000" w:themeColor="text1"/>
        </w:rPr>
      </w:pPr>
      <w:r>
        <w:t>6</w:t>
      </w:r>
      <w:r w:rsidR="004A4CA5">
        <w:t xml:space="preserve">.2. </w:t>
      </w:r>
      <w:r w:rsidR="00835FF9">
        <w:t xml:space="preserve">Qua thực tiễn </w:t>
      </w:r>
      <w:r w:rsidR="000F0F0F">
        <w:t xml:space="preserve">theo dõi, </w:t>
      </w:r>
      <w:r w:rsidR="00835FF9">
        <w:t xml:space="preserve">đấu tranh các chuyên án về </w:t>
      </w:r>
      <w:r w:rsidR="00E52F08">
        <w:t>sản xuất trái phép ma túy tổng hợp</w:t>
      </w:r>
      <w:r w:rsidR="00820150">
        <w:t xml:space="preserve"> tại Việt Nam và</w:t>
      </w:r>
      <w:r w:rsidR="00835FF9">
        <w:t xml:space="preserve"> </w:t>
      </w:r>
      <w:r w:rsidR="005B4683">
        <w:t>tham khảo danh mục kiểm soát tiền chất của m</w:t>
      </w:r>
      <w:r w:rsidR="00F07A60">
        <w:t>ột số nước như Trung Quốc</w:t>
      </w:r>
      <w:r w:rsidR="005B4683">
        <w:t>, Australia</w:t>
      </w:r>
      <w:r w:rsidR="00186CEB">
        <w:t>, Đài Loan</w:t>
      </w:r>
      <w:r w:rsidR="009E1CB9">
        <w:t>, Nga</w:t>
      </w:r>
      <w:r w:rsidR="00EA3D97">
        <w:t>…</w:t>
      </w:r>
      <w:r w:rsidR="00820150">
        <w:t xml:space="preserve"> theo đề nghị của một số </w:t>
      </w:r>
      <w:r w:rsidR="00B810B4">
        <w:t xml:space="preserve">đơn vị </w:t>
      </w:r>
      <w:r w:rsidR="00D163CD">
        <w:t xml:space="preserve">như </w:t>
      </w:r>
      <w:r w:rsidR="002C2E3A">
        <w:t>C</w:t>
      </w:r>
      <w:r w:rsidR="00D163CD">
        <w:t xml:space="preserve">ông thương, </w:t>
      </w:r>
      <w:r w:rsidR="002C2E3A">
        <w:t>H</w:t>
      </w:r>
      <w:r w:rsidR="00D163CD">
        <w:t>ải quan</w:t>
      </w:r>
      <w:r w:rsidR="00B810B4">
        <w:t>, giám định hình sự công an</w:t>
      </w:r>
      <w:r w:rsidR="00820150">
        <w:t>;</w:t>
      </w:r>
      <w:r w:rsidR="009949B8">
        <w:t xml:space="preserve"> Bộ Công an đề xuất bổ sung thêm </w:t>
      </w:r>
      <w:r w:rsidR="00443650">
        <w:t>9</w:t>
      </w:r>
      <w:r w:rsidR="009949B8">
        <w:t xml:space="preserve"> tiền chất bao gồm: </w:t>
      </w:r>
      <w:r w:rsidR="00830679">
        <w:t xml:space="preserve">1-phenyl-1-propanone, </w:t>
      </w:r>
      <w:r w:rsidR="00A94A77">
        <w:t>Alpha- bromo-(o-chlorophenyl)-cyclopentyl ketone</w:t>
      </w:r>
      <w:r w:rsidR="009949B8">
        <w:t xml:space="preserve">, </w:t>
      </w:r>
      <w:r w:rsidR="00A94A77">
        <w:t>Cyclopentyl bromide</w:t>
      </w:r>
      <w:r w:rsidR="009949B8">
        <w:t xml:space="preserve">, </w:t>
      </w:r>
      <w:r w:rsidR="00A94A77">
        <w:t>Cyclopentyl chloride</w:t>
      </w:r>
      <w:r w:rsidR="009949B8">
        <w:t xml:space="preserve">, </w:t>
      </w:r>
      <w:r w:rsidR="00A94A77">
        <w:t>Cyclopentyl magnesium bromide</w:t>
      </w:r>
      <w:r w:rsidR="009949B8">
        <w:t xml:space="preserve">, </w:t>
      </w:r>
      <w:r w:rsidR="00A94A77">
        <w:t>Hydroxylimine</w:t>
      </w:r>
      <w:r w:rsidR="009949B8">
        <w:t xml:space="preserve">, </w:t>
      </w:r>
      <w:r w:rsidR="00A94A77">
        <w:t>o</w:t>
      </w:r>
      <w:r w:rsidR="00AE033C" w:rsidRPr="00AE033C">
        <w:rPr>
          <w:color w:val="000000" w:themeColor="text1"/>
        </w:rPr>
        <w:t>-Chlorobenzonitrile, o-Bromobenzonitrile</w:t>
      </w:r>
      <w:r w:rsidR="00AE033C">
        <w:rPr>
          <w:color w:val="000000" w:themeColor="text1"/>
        </w:rPr>
        <w:t>,</w:t>
      </w:r>
      <w:r w:rsidR="009949B8">
        <w:t xml:space="preserve"> </w:t>
      </w:r>
      <w:r w:rsidR="00A94A77">
        <w:t xml:space="preserve">o-Chlorophenyl </w:t>
      </w:r>
      <w:r w:rsidR="00A94A77" w:rsidRPr="00A82FC9">
        <w:rPr>
          <w:color w:val="000000" w:themeColor="text1"/>
        </w:rPr>
        <w:t>cyclopentyl ketone</w:t>
      </w:r>
      <w:r w:rsidR="00820150" w:rsidRPr="00A82FC9">
        <w:rPr>
          <w:color w:val="000000" w:themeColor="text1"/>
        </w:rPr>
        <w:t>.</w:t>
      </w:r>
      <w:r w:rsidR="00B90B76">
        <w:rPr>
          <w:color w:val="000000" w:themeColor="text1"/>
        </w:rPr>
        <w:t xml:space="preserve"> Trong đó:</w:t>
      </w:r>
    </w:p>
    <w:p w:rsidR="00B90B76" w:rsidRPr="00F6633A" w:rsidRDefault="00B90B76" w:rsidP="005C0182">
      <w:pPr>
        <w:tabs>
          <w:tab w:val="left" w:pos="709"/>
        </w:tabs>
        <w:spacing w:before="120" w:after="120" w:line="320" w:lineRule="exact"/>
        <w:ind w:firstLine="709"/>
        <w:jc w:val="both"/>
      </w:pPr>
      <w:r w:rsidRPr="00B90B76">
        <w:rPr>
          <w:b/>
        </w:rPr>
        <w:t>1-phenyl-1-propanone</w:t>
      </w:r>
      <w:r w:rsidR="003E7A19">
        <w:rPr>
          <w:b/>
        </w:rPr>
        <w:t xml:space="preserve"> (Propiophenone)</w:t>
      </w:r>
      <w:r>
        <w:rPr>
          <w:b/>
        </w:rPr>
        <w:t>:</w:t>
      </w:r>
      <w:r w:rsidR="00F6633A">
        <w:rPr>
          <w:b/>
        </w:rPr>
        <w:t xml:space="preserve"> </w:t>
      </w:r>
      <w:r w:rsidR="00483535" w:rsidRPr="00F6633A">
        <w:t>du</w:t>
      </w:r>
      <w:r w:rsidR="00D03CF2">
        <w:t>̀ng để điều chế ra</w:t>
      </w:r>
      <w:r w:rsidR="0048361E">
        <w:t xml:space="preserve"> tiền chất</w:t>
      </w:r>
      <w:r w:rsidR="00D03CF2">
        <w:t xml:space="preserve"> Ephedrine, Methcathinone</w:t>
      </w:r>
      <w:r w:rsidR="009F7A05">
        <w:t xml:space="preserve"> và từ đó có thể dễ dàng điều chế ra ma túy</w:t>
      </w:r>
      <w:r w:rsidR="00D03CF2">
        <w:t xml:space="preserve"> Amphetamine</w:t>
      </w:r>
      <w:r w:rsidR="009F7A05">
        <w:t>/Methamphetamine</w:t>
      </w:r>
      <w:r w:rsidR="00483535" w:rsidRPr="00F6633A">
        <w:t>.</w:t>
      </w:r>
    </w:p>
    <w:p w:rsidR="00483535" w:rsidRPr="00483535" w:rsidRDefault="00483535" w:rsidP="005C0182">
      <w:pPr>
        <w:tabs>
          <w:tab w:val="left" w:pos="709"/>
        </w:tabs>
        <w:spacing w:before="120" w:after="120" w:line="320" w:lineRule="exact"/>
        <w:ind w:firstLine="709"/>
        <w:jc w:val="both"/>
        <w:rPr>
          <w:b/>
          <w:color w:val="000000" w:themeColor="text1"/>
        </w:rPr>
      </w:pPr>
      <w:r w:rsidRPr="00483535">
        <w:rPr>
          <w:b/>
        </w:rPr>
        <w:t>Alpha- bromo-(o-chlorophenyl)-cyclopentyl ketone, Cyclopentyl bromide, Cyclopentyl chloride, Cyclopentyl magnesium bromide, Hydroxylimine, o</w:t>
      </w:r>
      <w:r w:rsidRPr="00483535">
        <w:rPr>
          <w:b/>
          <w:color w:val="000000" w:themeColor="text1"/>
        </w:rPr>
        <w:t>-Chlorobenzonitrile, o-Bromobenzonitrile,</w:t>
      </w:r>
      <w:r w:rsidRPr="00483535">
        <w:rPr>
          <w:b/>
        </w:rPr>
        <w:t xml:space="preserve"> o-Chlorophenyl </w:t>
      </w:r>
      <w:r w:rsidRPr="00483535">
        <w:rPr>
          <w:b/>
          <w:color w:val="000000" w:themeColor="text1"/>
        </w:rPr>
        <w:t>cyclopentyl ketone</w:t>
      </w:r>
      <w:r>
        <w:rPr>
          <w:b/>
          <w:color w:val="000000" w:themeColor="text1"/>
        </w:rPr>
        <w:t xml:space="preserve">: </w:t>
      </w:r>
      <w:r w:rsidRPr="00F6633A">
        <w:rPr>
          <w:color w:val="000000" w:themeColor="text1"/>
        </w:rPr>
        <w:t xml:space="preserve">các tiền chất được sử dụng </w:t>
      </w:r>
      <w:r w:rsidR="0048361E">
        <w:rPr>
          <w:color w:val="000000" w:themeColor="text1"/>
        </w:rPr>
        <w:t xml:space="preserve">trong quá trình </w:t>
      </w:r>
      <w:r w:rsidRPr="00F6633A">
        <w:rPr>
          <w:color w:val="000000" w:themeColor="text1"/>
        </w:rPr>
        <w:t xml:space="preserve">sản xuất trái phép </w:t>
      </w:r>
      <w:r w:rsidR="0048361E">
        <w:rPr>
          <w:color w:val="000000" w:themeColor="text1"/>
        </w:rPr>
        <w:t xml:space="preserve">chất ma túy </w:t>
      </w:r>
      <w:r w:rsidRPr="00F6633A">
        <w:rPr>
          <w:color w:val="000000" w:themeColor="text1"/>
        </w:rPr>
        <w:t>Ketamine</w:t>
      </w:r>
      <w:r w:rsidR="00F6633A">
        <w:rPr>
          <w:color w:val="000000" w:themeColor="text1"/>
        </w:rPr>
        <w:t>.</w:t>
      </w:r>
    </w:p>
    <w:p w:rsidR="001745A8" w:rsidRDefault="0060261D" w:rsidP="00185E23">
      <w:pPr>
        <w:tabs>
          <w:tab w:val="left" w:pos="709"/>
        </w:tabs>
        <w:spacing w:before="120" w:after="120" w:line="320" w:lineRule="exact"/>
        <w:jc w:val="both"/>
        <w:rPr>
          <w:color w:val="000000" w:themeColor="text1"/>
        </w:rPr>
      </w:pPr>
      <w:r>
        <w:rPr>
          <w:color w:val="000000" w:themeColor="text1"/>
        </w:rPr>
        <w:tab/>
        <w:t>Về phân loại quả</w:t>
      </w:r>
      <w:r w:rsidR="00B42F00">
        <w:rPr>
          <w:color w:val="000000" w:themeColor="text1"/>
        </w:rPr>
        <w:t>n</w:t>
      </w:r>
      <w:r>
        <w:rPr>
          <w:color w:val="000000" w:themeColor="text1"/>
        </w:rPr>
        <w:t xml:space="preserve"> lý, 6 </w:t>
      </w:r>
      <w:r w:rsidR="00A82FC9">
        <w:rPr>
          <w:color w:val="000000" w:themeColor="text1"/>
        </w:rPr>
        <w:t>chất</w:t>
      </w:r>
      <w:r w:rsidR="001745A8">
        <w:rPr>
          <w:color w:val="000000" w:themeColor="text1"/>
        </w:rPr>
        <w:t>:</w:t>
      </w:r>
      <w:r w:rsidR="00A82FC9">
        <w:rPr>
          <w:color w:val="000000" w:themeColor="text1"/>
        </w:rPr>
        <w:t xml:space="preserve"> </w:t>
      </w:r>
      <w:r w:rsidR="00B42F00">
        <w:t xml:space="preserve">1-phenyl-1-propanone, </w:t>
      </w:r>
      <w:r w:rsidR="00A82FC9">
        <w:t>Cyclopentyl bromide, Cyclopentyl chloride, Cyclopentyl magnesium bromide, , o</w:t>
      </w:r>
      <w:r w:rsidR="00A82FC9" w:rsidRPr="00AE033C">
        <w:rPr>
          <w:color w:val="000000" w:themeColor="text1"/>
        </w:rPr>
        <w:t>-Chlorobenzonitrile, o-Bromobenzonitrile</w:t>
      </w:r>
      <w:r w:rsidR="001745A8">
        <w:rPr>
          <w:color w:val="000000" w:themeColor="text1"/>
        </w:rPr>
        <w:t xml:space="preserve"> là </w:t>
      </w:r>
      <w:r w:rsidR="001745A8" w:rsidRPr="005902FC">
        <w:rPr>
          <w:b/>
          <w:color w:val="C00000"/>
        </w:rPr>
        <w:t>các chất</w:t>
      </w:r>
      <w:r w:rsidR="00547E4E" w:rsidRPr="005902FC">
        <w:rPr>
          <w:b/>
          <w:color w:val="C00000"/>
        </w:rPr>
        <w:t xml:space="preserve"> hữu cơ</w:t>
      </w:r>
      <w:r w:rsidR="001745A8" w:rsidRPr="005902FC">
        <w:rPr>
          <w:b/>
          <w:color w:val="C00000"/>
        </w:rPr>
        <w:t xml:space="preserve"> mạch vòng đơn </w:t>
      </w:r>
      <w:r w:rsidR="009C0CAB" w:rsidRPr="005902FC">
        <w:rPr>
          <w:b/>
          <w:color w:val="C00000"/>
        </w:rPr>
        <w:t>có thể có ứng dụng trong công nghiệp nên Bộ C</w:t>
      </w:r>
      <w:r w:rsidR="009C0CAB">
        <w:rPr>
          <w:color w:val="000000" w:themeColor="text1"/>
        </w:rPr>
        <w:t>ông an đề xuất</w:t>
      </w:r>
      <w:r w:rsidR="002C2E3A">
        <w:rPr>
          <w:color w:val="000000" w:themeColor="text1"/>
        </w:rPr>
        <w:t xml:space="preserve"> giao cho</w:t>
      </w:r>
      <w:r w:rsidR="009C0CAB">
        <w:rPr>
          <w:color w:val="000000" w:themeColor="text1"/>
        </w:rPr>
        <w:t xml:space="preserve"> Bộ Công Thương quản lý, cấp phép.</w:t>
      </w:r>
      <w:r w:rsidR="0024595F">
        <w:rPr>
          <w:color w:val="000000" w:themeColor="text1"/>
        </w:rPr>
        <w:t xml:space="preserve"> </w:t>
      </w:r>
      <w:r w:rsidR="009C0CAB">
        <w:t xml:space="preserve">Còn 3 chất </w:t>
      </w:r>
      <w:r w:rsidR="003229BD">
        <w:t>Alpha-</w:t>
      </w:r>
      <w:r w:rsidR="00702917">
        <w:t>bro</w:t>
      </w:r>
      <w:r w:rsidR="003229BD">
        <w:t xml:space="preserve">mo-(o-chlorophenyl)-cyclopentyl </w:t>
      </w:r>
      <w:r w:rsidR="00702917">
        <w:t xml:space="preserve">ketone, Hydroxylimine, o-Chlorophenyl </w:t>
      </w:r>
      <w:r w:rsidR="00702917" w:rsidRPr="00A82FC9">
        <w:rPr>
          <w:color w:val="000000" w:themeColor="text1"/>
        </w:rPr>
        <w:t>cyclopentyl ketone</w:t>
      </w:r>
      <w:r w:rsidR="003229BD">
        <w:rPr>
          <w:color w:val="000000" w:themeColor="text1"/>
        </w:rPr>
        <w:t xml:space="preserve"> </w:t>
      </w:r>
      <w:r w:rsidR="009C0CAB">
        <w:t xml:space="preserve">là các chất trung gian chuyển hóa </w:t>
      </w:r>
      <w:r w:rsidR="00185E23">
        <w:t xml:space="preserve">có cấu tạo </w:t>
      </w:r>
      <w:r w:rsidR="0048361E">
        <w:t>gần tương tự</w:t>
      </w:r>
      <w:r w:rsidR="0024595F">
        <w:t xml:space="preserve"> với </w:t>
      </w:r>
      <w:r w:rsidR="00185E23">
        <w:t>Ketamine</w:t>
      </w:r>
      <w:r w:rsidR="0024595F">
        <w:t xml:space="preserve">, </w:t>
      </w:r>
      <w:r w:rsidR="00547E4E">
        <w:t xml:space="preserve">và cũng chưa có ứng dụng hợp pháp nào được ghi nhận ngoài </w:t>
      </w:r>
      <w:r w:rsidR="0066735E">
        <w:t xml:space="preserve">mục đích </w:t>
      </w:r>
      <w:r w:rsidR="00547E4E">
        <w:t xml:space="preserve">sản xuất Ketamine </w:t>
      </w:r>
      <w:r w:rsidR="0024595F">
        <w:t>do đó, Bộ Công an đề xuất sẽ do Bộ Công an quản lý</w:t>
      </w:r>
      <w:r w:rsidR="00CF2AA7">
        <w:t>, cấp phép cho mục đích đấu tranh phòng, chống tội phạm</w:t>
      </w:r>
      <w:r w:rsidR="001745A8" w:rsidRPr="00A82FC9">
        <w:rPr>
          <w:color w:val="000000" w:themeColor="text1"/>
        </w:rPr>
        <w:t>.</w:t>
      </w:r>
    </w:p>
    <w:p w:rsidR="00A9519A" w:rsidRDefault="00A9519A" w:rsidP="005C0182">
      <w:pPr>
        <w:tabs>
          <w:tab w:val="left" w:pos="567"/>
        </w:tabs>
        <w:spacing w:before="120" w:after="120" w:line="320" w:lineRule="exact"/>
        <w:ind w:firstLine="709"/>
        <w:jc w:val="both"/>
      </w:pPr>
      <w:r>
        <w:tab/>
      </w:r>
      <w:r w:rsidR="00BE17D4">
        <w:t>7</w:t>
      </w:r>
      <w:r>
        <w:t xml:space="preserve">. </w:t>
      </w:r>
      <w:r w:rsidR="00421332">
        <w:t>Đánh lại số thứ tự các tiền chất thuộc danh mục IVB</w:t>
      </w:r>
      <w:r w:rsidR="005C5A7E">
        <w:t xml:space="preserve">: nối tiếp số thứ tự của danh mục IVA để đảm bảo </w:t>
      </w:r>
      <w:r w:rsidR="005C2D1B">
        <w:t>tính thống</w:t>
      </w:r>
      <w:r w:rsidR="005C5A7E">
        <w:t xml:space="preserve"> nhất</w:t>
      </w:r>
      <w:r w:rsidR="005C2D1B">
        <w:t xml:space="preserve"> của các</w:t>
      </w:r>
      <w:r w:rsidR="005C5A7E">
        <w:t xml:space="preserve"> </w:t>
      </w:r>
      <w:r w:rsidR="005C2D1B">
        <w:t>danh mục giữa Nghị định sửa đổi và Nghị định số 73/2018/NĐ-CP.</w:t>
      </w:r>
    </w:p>
    <w:p w:rsidR="00577505" w:rsidRPr="00597493" w:rsidRDefault="00703A79" w:rsidP="00E16750">
      <w:pPr>
        <w:tabs>
          <w:tab w:val="left" w:pos="567"/>
        </w:tabs>
        <w:spacing w:before="120" w:after="120" w:line="320" w:lineRule="exact"/>
        <w:ind w:firstLine="709"/>
        <w:jc w:val="both"/>
      </w:pPr>
      <w:r>
        <w:rPr>
          <w:bCs/>
        </w:rPr>
        <w:t>Điề</w:t>
      </w:r>
      <w:r w:rsidR="006C0738">
        <w:rPr>
          <w:bCs/>
        </w:rPr>
        <w:t xml:space="preserve">u 2. </w:t>
      </w:r>
      <w:r w:rsidR="00D0556D">
        <w:t>Q</w:t>
      </w:r>
      <w:r w:rsidR="00577505" w:rsidRPr="009C06F7">
        <w:t>uy định chuyển tiếp</w:t>
      </w:r>
      <w:r w:rsidR="009C06F7" w:rsidRPr="009C06F7">
        <w:t xml:space="preserve">: </w:t>
      </w:r>
      <w:r w:rsidR="00577505">
        <w:t xml:space="preserve">Quy định khoảng thời gian sau khi Nghị định có hiệu lực để các tổ chức, cá nhân, doanh nghiệp chuẩn bị cho việc thay đổi này. Theo đó các tổ chức, cá nhân có các hoạt động kinh doanh </w:t>
      </w:r>
      <w:r w:rsidR="00CD112F">
        <w:t xml:space="preserve">11 tiền chất </w:t>
      </w:r>
      <w:r w:rsidR="00CD112F">
        <w:lastRenderedPageBreak/>
        <w:t>nêu trên</w:t>
      </w:r>
      <w:r w:rsidR="00577505" w:rsidRPr="00597493">
        <w:t xml:space="preserve"> thực hiện các quy định về quản lý tiền chất </w:t>
      </w:r>
      <w:r w:rsidR="00C72CCA" w:rsidRPr="00597493">
        <w:t>kể từ</w:t>
      </w:r>
      <w:r w:rsidR="00577505" w:rsidRPr="00597493">
        <w:t xml:space="preserve"> ngày </w:t>
      </w:r>
      <w:r w:rsidR="00542CF1" w:rsidRPr="00597493">
        <w:t>01</w:t>
      </w:r>
      <w:r w:rsidR="00576989" w:rsidRPr="00597493">
        <w:t>/</w:t>
      </w:r>
      <w:r w:rsidR="00542CF1" w:rsidRPr="00597493">
        <w:t>03/2020</w:t>
      </w:r>
      <w:r w:rsidR="00FF0050" w:rsidRPr="00597493">
        <w:t xml:space="preserve"> (dự kiến </w:t>
      </w:r>
      <w:r w:rsidR="00CD112F" w:rsidRPr="00597493">
        <w:t xml:space="preserve">là </w:t>
      </w:r>
      <w:r w:rsidR="00FF0050" w:rsidRPr="00597493">
        <w:t>02 tháng sau khi Nghị định được ký, ban hành).</w:t>
      </w:r>
      <w:r w:rsidR="00063C1D" w:rsidRPr="00597493">
        <w:t xml:space="preserve">   </w:t>
      </w:r>
      <w:r w:rsidR="000D51F5" w:rsidRPr="00597493">
        <w:t xml:space="preserve">                      </w:t>
      </w:r>
      <w:r w:rsidR="005902FC">
        <w:t xml:space="preserve">   </w:t>
      </w:r>
      <w:r w:rsidR="00063C1D" w:rsidRPr="00597493">
        <w:t xml:space="preserve">                                                                                                                                                                                                                                                                                                                                                                                                                                                                                       </w:t>
      </w:r>
      <w:r w:rsidR="00FF0050" w:rsidRPr="00597493">
        <w:t xml:space="preserve">                     </w:t>
      </w:r>
    </w:p>
    <w:p w:rsidR="00FA2A47" w:rsidRPr="00054FC3" w:rsidRDefault="00FA2A47" w:rsidP="005C0182">
      <w:pPr>
        <w:spacing w:before="120" w:after="120" w:line="320" w:lineRule="exact"/>
        <w:ind w:firstLine="720"/>
        <w:jc w:val="both"/>
        <w:rPr>
          <w:b/>
        </w:rPr>
      </w:pPr>
      <w:r>
        <w:rPr>
          <w:b/>
        </w:rPr>
        <w:t>V. NHỮNG VẤN ĐỀ</w:t>
      </w:r>
      <w:r w:rsidR="003606CB">
        <w:rPr>
          <w:b/>
        </w:rPr>
        <w:t xml:space="preserve"> CÒN CÓ Ý KIẾN</w:t>
      </w:r>
      <w:r>
        <w:rPr>
          <w:b/>
        </w:rPr>
        <w:t xml:space="preserve"> </w:t>
      </w:r>
      <w:r w:rsidR="004B1F5C">
        <w:rPr>
          <w:b/>
        </w:rPr>
        <w:t>KHÁC</w:t>
      </w:r>
      <w:r w:rsidR="003606CB">
        <w:rPr>
          <w:b/>
        </w:rPr>
        <w:t xml:space="preserve"> NHAU</w:t>
      </w:r>
    </w:p>
    <w:p w:rsidR="003A759D" w:rsidRDefault="00FA2A47" w:rsidP="005C0182">
      <w:pPr>
        <w:spacing w:before="120" w:after="120" w:line="320" w:lineRule="exact"/>
        <w:ind w:firstLine="720"/>
        <w:jc w:val="both"/>
        <w:rPr>
          <w:bCs/>
          <w:color w:val="000000"/>
        </w:rPr>
      </w:pPr>
      <w:r>
        <w:t xml:space="preserve">1. </w:t>
      </w:r>
      <w:r w:rsidR="003A759D">
        <w:rPr>
          <w:bCs/>
          <w:color w:val="000000"/>
        </w:rPr>
        <w:t>Bộ Công Thương đề nghị bổ sung quy định phân loại ngưỡng nồng độ, hàm lượng tiền chất công nghiệp không phải xin giấy phép xuất khẩu, nhập khẩu.</w:t>
      </w:r>
    </w:p>
    <w:p w:rsidR="003A759D" w:rsidRDefault="003A759D" w:rsidP="005C0182">
      <w:pPr>
        <w:spacing w:before="120" w:after="120" w:line="320" w:lineRule="exact"/>
        <w:ind w:firstLine="720"/>
        <w:jc w:val="both"/>
        <w:rPr>
          <w:bCs/>
          <w:color w:val="000000"/>
        </w:rPr>
      </w:pPr>
      <w:r>
        <w:rPr>
          <w:bCs/>
          <w:color w:val="000000"/>
        </w:rPr>
        <w:t>Bộ Công an có ý kiến như sau: Việc cấp phép xuất khẩu, nhập khẩu tiền chất được quy định tại Nghị định số 58/2003/NĐ-CP ngày 29/5/2003 của Chính phủ quy định về kiểm soát nhập khẩu, xuất khẩu, vận chuyển quá cảnh lãnh thổ Việt Nam chất ma túy, tiền chất, thuốc gây nghiện, thuốc hướng thần. Vì vậy, việc quy định ngưỡng nồng độ, hàm lượng tiền chất trong hỗn hợp hóa chất phải xin giấy phép xuất khẩu, nhập khẩu không thuộc phạm vi điều chỉnh của Nghị định này.</w:t>
      </w:r>
    </w:p>
    <w:p w:rsidR="00FA2A47" w:rsidRDefault="003A759D" w:rsidP="005C0182">
      <w:pPr>
        <w:tabs>
          <w:tab w:val="left" w:pos="709"/>
        </w:tabs>
        <w:spacing w:before="120" w:after="120" w:line="320" w:lineRule="exact"/>
        <w:jc w:val="both"/>
      </w:pPr>
      <w:r>
        <w:tab/>
        <w:t xml:space="preserve">2. </w:t>
      </w:r>
      <w:r w:rsidR="00FA2A47" w:rsidRPr="00692E1D">
        <w:t xml:space="preserve">Bộ Công Thương </w:t>
      </w:r>
      <w:r w:rsidR="00FA2A47">
        <w:t>có ý kiến:</w:t>
      </w:r>
      <w:r w:rsidR="00FA2A47" w:rsidRPr="00692E1D">
        <w:t xml:space="preserve"> </w:t>
      </w:r>
      <w:r w:rsidR="00FA2A47">
        <w:t xml:space="preserve">Hiện nay trong danh mục tiền chất do Bộ Công Thương quản lý theo </w:t>
      </w:r>
      <w:r w:rsidR="00FA2A47">
        <w:rPr>
          <w:color w:val="000000"/>
        </w:rPr>
        <w:t>Nghị định</w:t>
      </w:r>
      <w:r w:rsidR="008E3966">
        <w:rPr>
          <w:color w:val="000000"/>
        </w:rPr>
        <w:t xml:space="preserve"> số</w:t>
      </w:r>
      <w:r w:rsidR="00FA2A47">
        <w:rPr>
          <w:color w:val="000000"/>
        </w:rPr>
        <w:t xml:space="preserve"> 73</w:t>
      </w:r>
      <w:r w:rsidR="00FA2A47" w:rsidRPr="00A6759D">
        <w:rPr>
          <w:color w:val="000000"/>
        </w:rPr>
        <w:t>/201</w:t>
      </w:r>
      <w:r w:rsidR="00FA2A47">
        <w:rPr>
          <w:color w:val="000000"/>
        </w:rPr>
        <w:t>8</w:t>
      </w:r>
      <w:r w:rsidR="00FA2A47" w:rsidRPr="00A6759D">
        <w:rPr>
          <w:color w:val="000000"/>
        </w:rPr>
        <w:t xml:space="preserve">/NĐ-CP </w:t>
      </w:r>
      <w:r w:rsidR="00FA2A47">
        <w:t xml:space="preserve">có tiền chất </w:t>
      </w:r>
      <w:r w:rsidR="00FA2A47" w:rsidRPr="003D7607">
        <w:t>Thionyl chloride</w:t>
      </w:r>
      <w:r w:rsidR="00FA2A47">
        <w:t xml:space="preserve"> có mã thông tin CAS số: </w:t>
      </w:r>
      <w:r w:rsidR="00FA2A47" w:rsidRPr="003D7607">
        <w:t>7719-09-7 và Mã hàng hóa HS 2812.10.95</w:t>
      </w:r>
      <w:r w:rsidR="008E3966">
        <w:t>. T</w:t>
      </w:r>
      <w:r w:rsidR="00FA2A47">
        <w:t xml:space="preserve">uy nhiên hóa chất này cũng thuộc Bảng 3 </w:t>
      </w:r>
      <w:r w:rsidR="00FA2A47" w:rsidRPr="00B27F44">
        <w:t>Nghị định số 38/2014/NĐ-CP ngày 06 tháng 5 năm 2014 của Chính phủ về quản lý hóa chất thuộc diện kiểm soát của Công ước cấm phát triển, sản xuất, tàng trữ, sử dụng và phá hủy vũ khí hóa học</w:t>
      </w:r>
      <w:r w:rsidR="00FA2A47">
        <w:t xml:space="preserve"> do đó Cục Hóa chất đề xuất đưa tiền chất này ra khỏi danh mục tiền chất chỉ quản lý theo Hóa chất Bảng vì hóa chất này thuộc </w:t>
      </w:r>
      <w:r w:rsidR="00FA2A47" w:rsidRPr="00B27F44">
        <w:t>Công ước cấm phát triển, sản xuất, tàng trữ, sử dụng và phá hủy vũ khí hóa học</w:t>
      </w:r>
      <w:r w:rsidR="00FA2A47">
        <w:t>. Mặt khác khi hóa chất trên phải xin Giấy phép sẽ làm tăng thủ tục hành chính cho doanh nghiệp khi nhập khẩu tiền chất này.</w:t>
      </w:r>
    </w:p>
    <w:p w:rsidR="00FA2A47" w:rsidRDefault="003D0A67" w:rsidP="005C0182">
      <w:pPr>
        <w:tabs>
          <w:tab w:val="left" w:pos="567"/>
        </w:tabs>
        <w:spacing w:before="120" w:after="120" w:line="320" w:lineRule="exact"/>
        <w:jc w:val="both"/>
        <w:rPr>
          <w:bCs/>
          <w:color w:val="000000"/>
        </w:rPr>
      </w:pPr>
      <w:r>
        <w:rPr>
          <w:bCs/>
          <w:color w:val="000000"/>
        </w:rPr>
        <w:tab/>
        <w:t xml:space="preserve">Bộ Công an trả lời như sau: </w:t>
      </w:r>
      <w:r w:rsidR="00FA2A47">
        <w:rPr>
          <w:bCs/>
          <w:color w:val="000000"/>
        </w:rPr>
        <w:t>Thionyl chloride là một tiền chất bị lạm dụng trong quá trình sản xuất trái phép Lysergic acid, Methamphetamine, M</w:t>
      </w:r>
      <w:r w:rsidR="00FA2A47" w:rsidRPr="00E2292B">
        <w:rPr>
          <w:bCs/>
          <w:color w:val="000000"/>
        </w:rPr>
        <w:t xml:space="preserve">escaline, </w:t>
      </w:r>
      <w:r w:rsidR="00FA2A47">
        <w:rPr>
          <w:bCs/>
          <w:color w:val="000000"/>
        </w:rPr>
        <w:t>P</w:t>
      </w:r>
      <w:r w:rsidR="00FA2A47" w:rsidRPr="00E2292B">
        <w:rPr>
          <w:bCs/>
          <w:color w:val="000000"/>
        </w:rPr>
        <w:t>ethidine</w:t>
      </w:r>
      <w:r w:rsidR="00FA2A47">
        <w:rPr>
          <w:bCs/>
          <w:color w:val="000000"/>
        </w:rPr>
        <w:t xml:space="preserve">... Nếu chỉ kiểm soát </w:t>
      </w:r>
      <w:r w:rsidR="00B71F60">
        <w:rPr>
          <w:bCs/>
          <w:color w:val="000000"/>
        </w:rPr>
        <w:t xml:space="preserve">Thionyl chloride </w:t>
      </w:r>
      <w:r w:rsidR="00FA2A47">
        <w:rPr>
          <w:bCs/>
          <w:color w:val="000000"/>
        </w:rPr>
        <w:t>theo</w:t>
      </w:r>
      <w:r w:rsidR="00B71F60">
        <w:rPr>
          <w:bCs/>
          <w:color w:val="000000"/>
        </w:rPr>
        <w:t xml:space="preserve"> quy định</w:t>
      </w:r>
      <w:r w:rsidR="00FA2A47">
        <w:rPr>
          <w:bCs/>
          <w:color w:val="000000"/>
        </w:rPr>
        <w:t xml:space="preserve"> hóa chất bảng thì không có căn cứ để xử lý hình sự các vụ việc lạm dụng chất này </w:t>
      </w:r>
      <w:r w:rsidR="005432AE">
        <w:rPr>
          <w:bCs/>
          <w:color w:val="000000"/>
        </w:rPr>
        <w:t>vào</w:t>
      </w:r>
      <w:r w:rsidR="00F84DF2">
        <w:rPr>
          <w:bCs/>
          <w:color w:val="000000"/>
        </w:rPr>
        <w:t xml:space="preserve"> mục đích</w:t>
      </w:r>
      <w:r w:rsidR="00FA2A47">
        <w:rPr>
          <w:bCs/>
          <w:color w:val="000000"/>
        </w:rPr>
        <w:t xml:space="preserve"> sản xuất ma túy bất hợp pháp. Do đó, Bộ Công an không nhất trí bỏ Thionyl chloride ra khỏi danh mục tiền chất của Nghị định số 73/2018</w:t>
      </w:r>
      <w:r w:rsidR="002521F4">
        <w:rPr>
          <w:bCs/>
          <w:color w:val="000000"/>
        </w:rPr>
        <w:t>NĐ-CP</w:t>
      </w:r>
      <w:r w:rsidR="00FA2A47">
        <w:rPr>
          <w:bCs/>
          <w:color w:val="000000"/>
        </w:rPr>
        <w:t>.</w:t>
      </w:r>
    </w:p>
    <w:p w:rsidR="006D5012" w:rsidRPr="00116D7F" w:rsidRDefault="003A759D" w:rsidP="005C0182">
      <w:pPr>
        <w:tabs>
          <w:tab w:val="left" w:pos="284"/>
          <w:tab w:val="left" w:pos="993"/>
        </w:tabs>
        <w:spacing w:before="120" w:after="120" w:line="320" w:lineRule="exact"/>
        <w:ind w:firstLine="709"/>
        <w:jc w:val="both"/>
        <w:rPr>
          <w:b/>
        </w:rPr>
      </w:pPr>
      <w:r>
        <w:rPr>
          <w:bCs/>
          <w:color w:val="000000"/>
        </w:rPr>
        <w:t xml:space="preserve">3. </w:t>
      </w:r>
      <w:r w:rsidR="006D5012" w:rsidRPr="00116D7F">
        <w:t>Bộ Y tế có ý kiến:</w:t>
      </w:r>
      <w:r w:rsidR="006D5012">
        <w:rPr>
          <w:b/>
        </w:rPr>
        <w:t xml:space="preserve"> </w:t>
      </w:r>
      <w:r w:rsidR="006D5012" w:rsidRPr="003C55BB">
        <w:t>Liên quan đến khoản</w:t>
      </w:r>
      <w:r w:rsidR="006D5012">
        <w:t xml:space="preserve"> 398, Danh mục IID ban hành kèm theo Nghị định số 73/2018/NĐ-CP: “Thuốc phiện và các chế phẩm thuốc phiện”. Hiện nay, một số chế phẩm được sản xuất từ dầu hạt thuốc phiện, có hoạt chất ethyl ester của acid béo iod hóa đã được sử dụng rộng rãi trên thế giới trong điều trị ung thư gan và trong y học hạt nhân. Nghị định số 155/2018/NĐ-CP ngày 12/11/2018 của Chính phủ sửa đổi, bổ sung</w:t>
      </w:r>
      <w:r w:rsidR="00D57A32">
        <w:t xml:space="preserve"> một số quy định liên quan đến đến điều kiện đầu tư kinh doanh thuộc phạm vi quản lý nhà nước của</w:t>
      </w:r>
      <w:r w:rsidR="006D5012">
        <w:t xml:space="preserve"> Bộ Y tế đã đã bổ sung “Thuốc phiện và các chế phẩm từ thuốc phiện” vào Phụ lục V. Danh mục thuốc, nguyên liệu làm thuốc cấm nhập khẩu, cấm sản xuất. Để thống nhất trong quản lý nhà nước liên quan đến các chế phẩm này đồng thời đảm bảo việc tiếp cận điều trị cho bệnh nhân với các thuốc không có hoạt tính gây nghiện, không có nguy cơ lạm dụng vào tội phạm ma túy, Cục Quản lý Dược đề xuất bỏ Khoản 398 tại danh mục IID và bổ sung vào </w:t>
      </w:r>
      <w:r w:rsidR="005B3BE9">
        <w:t xml:space="preserve">Danh mục I </w:t>
      </w:r>
      <w:r w:rsidR="00106161">
        <w:t>như sau</w:t>
      </w:r>
      <w:r w:rsidR="00106161" w:rsidRPr="000360FA">
        <w:rPr>
          <w:i/>
        </w:rPr>
        <w:t xml:space="preserve">: </w:t>
      </w:r>
      <w:r w:rsidR="00106161" w:rsidRPr="00307330">
        <w:rPr>
          <w:b/>
          <w:i/>
        </w:rPr>
        <w:t>“</w:t>
      </w:r>
      <w:r w:rsidR="006D5012" w:rsidRPr="00307330">
        <w:rPr>
          <w:b/>
          <w:i/>
        </w:rPr>
        <w:t xml:space="preserve">Thuốc phiện và các chế phẩm từ thuốc phiện, trừ trường hợp ethyl </w:t>
      </w:r>
      <w:r w:rsidR="00106161" w:rsidRPr="00307330">
        <w:rPr>
          <w:b/>
          <w:i/>
        </w:rPr>
        <w:t xml:space="preserve">este </w:t>
      </w:r>
      <w:r w:rsidR="006D5012" w:rsidRPr="00307330">
        <w:rPr>
          <w:b/>
          <w:i/>
        </w:rPr>
        <w:t xml:space="preserve">của </w:t>
      </w:r>
      <w:r w:rsidR="006D5012" w:rsidRPr="00307330">
        <w:rPr>
          <w:b/>
          <w:i/>
        </w:rPr>
        <w:lastRenderedPageBreak/>
        <w:t>acid béo iod hóa trong dầu hạt thuốc phiện mà không còn chứa chất ma túy từ thuốc phiện”</w:t>
      </w:r>
      <w:r w:rsidR="006D5012" w:rsidRPr="00307330">
        <w:rPr>
          <w:b/>
        </w:rPr>
        <w:t>.</w:t>
      </w:r>
    </w:p>
    <w:p w:rsidR="00C2668D" w:rsidRDefault="00C05B9E" w:rsidP="005C0182">
      <w:pPr>
        <w:tabs>
          <w:tab w:val="left" w:pos="284"/>
          <w:tab w:val="left" w:pos="993"/>
        </w:tabs>
        <w:spacing w:before="120" w:after="120" w:line="320" w:lineRule="exact"/>
        <w:ind w:firstLine="709"/>
        <w:jc w:val="both"/>
      </w:pPr>
      <w:r>
        <w:rPr>
          <w:bCs/>
          <w:color w:val="000000"/>
        </w:rPr>
        <w:t xml:space="preserve">Bộ Công an đã nhất trí </w:t>
      </w:r>
      <w:r w:rsidR="00A80EAF">
        <w:rPr>
          <w:bCs/>
          <w:color w:val="000000"/>
        </w:rPr>
        <w:t xml:space="preserve">tiếp thu, </w:t>
      </w:r>
      <w:r w:rsidR="006D5012">
        <w:rPr>
          <w:bCs/>
          <w:color w:val="000000"/>
        </w:rPr>
        <w:t xml:space="preserve">bổ sung </w:t>
      </w:r>
      <w:r w:rsidR="00A80EAF">
        <w:rPr>
          <w:bCs/>
          <w:color w:val="000000"/>
        </w:rPr>
        <w:t xml:space="preserve">vào dự thảo Nghị định nội dung </w:t>
      </w:r>
      <w:r w:rsidR="006D5012" w:rsidRPr="005B3BE9">
        <w:rPr>
          <w:b/>
          <w:bCs/>
          <w:i/>
          <w:color w:val="000000"/>
        </w:rPr>
        <w:t xml:space="preserve">“trừ trường hợp </w:t>
      </w:r>
      <w:r w:rsidR="006D5012" w:rsidRPr="005B3BE9">
        <w:rPr>
          <w:b/>
          <w:i/>
        </w:rPr>
        <w:t xml:space="preserve">ethyl </w:t>
      </w:r>
      <w:r w:rsidR="00E07B1A" w:rsidRPr="005B3BE9">
        <w:rPr>
          <w:b/>
          <w:i/>
        </w:rPr>
        <w:t xml:space="preserve">este </w:t>
      </w:r>
      <w:r w:rsidR="006D5012" w:rsidRPr="005B3BE9">
        <w:rPr>
          <w:b/>
          <w:i/>
        </w:rPr>
        <w:t xml:space="preserve">của acid béo iod hóa </w:t>
      </w:r>
      <w:r w:rsidR="00A80EAF" w:rsidRPr="005B3BE9">
        <w:rPr>
          <w:b/>
          <w:i/>
        </w:rPr>
        <w:t>trong dầu hạt thuốc phiện”</w:t>
      </w:r>
      <w:r w:rsidR="00A80EAF">
        <w:rPr>
          <w:bCs/>
          <w:color w:val="000000"/>
        </w:rPr>
        <w:t xml:space="preserve"> để đảm bảo việc tiếp cận với các loại thuốc điều trị không có nguy cơ lạm dụng do không còn </w:t>
      </w:r>
      <w:r w:rsidR="00DC05DB">
        <w:rPr>
          <w:bCs/>
          <w:color w:val="000000"/>
        </w:rPr>
        <w:t xml:space="preserve">thành phần </w:t>
      </w:r>
      <w:r w:rsidR="00A80EAF">
        <w:rPr>
          <w:bCs/>
          <w:color w:val="000000"/>
        </w:rPr>
        <w:t>chất ma tuý</w:t>
      </w:r>
      <w:r w:rsidR="006D5012">
        <w:t xml:space="preserve">. Còn nội dung “bỏ Khoản 398 tại danh mục IID và bổ sung vào Danh mục I” thì Bộ Công an có ý kiến như sau: </w:t>
      </w:r>
    </w:p>
    <w:p w:rsidR="006D5012" w:rsidRDefault="006D5012" w:rsidP="005C0182">
      <w:pPr>
        <w:tabs>
          <w:tab w:val="left" w:pos="284"/>
          <w:tab w:val="left" w:pos="993"/>
        </w:tabs>
        <w:spacing w:before="120" w:after="120" w:line="320" w:lineRule="exact"/>
        <w:ind w:firstLine="709"/>
        <w:jc w:val="both"/>
      </w:pPr>
      <w:r w:rsidRPr="0003130B">
        <w:t>Luật Đầu tư ban hành ngày 26 tháng 11 năm 2014 quy định 45 chất ma túy cấm đầu tư kinh doanh (các chất này là các chất ma túy được quy định trong danh mục I, Nghị định số 82/2013/NĐ-CP của Chính phủ ban hành các danh mục chất ma túy và tiền chất), vì vậy nếu bổ sung</w:t>
      </w:r>
      <w:r>
        <w:t xml:space="preserve"> </w:t>
      </w:r>
      <w:r w:rsidRPr="0003130B">
        <w:t>chất trên vào Danh mục I thì sẽ trái với Luật Đầu tư. Vì vậy, trong thời gian này, Bộ Công an đề nghị quản lý chất này theo quy định của Danh mục II. Trong thời gian tới, Bộ Công an đề xuất Chính phủ báo cáo Quốc hội sửa đổi Phụ lục 1 Luật Đầu tư trong đó quy định danh mục các chất ma túy cấm đầu tư kinh doanh được quy định trong Danh mục I Nghị định quy định các chất ma túy và tiền chất ma túy do Chính phủ ban hành. Như vậy, khi sửa đổi, bổ sung các chất ma túy vào Danh mục I sẽ thuận lợi, kịp thời, đảm bảo công tác phòng, chống ma túy được hiệu quả.</w:t>
      </w:r>
    </w:p>
    <w:p w:rsidR="00956487" w:rsidRDefault="00956487" w:rsidP="005C0182">
      <w:pPr>
        <w:tabs>
          <w:tab w:val="left" w:pos="284"/>
          <w:tab w:val="left" w:pos="993"/>
        </w:tabs>
        <w:spacing w:before="120" w:after="120" w:line="320" w:lineRule="exact"/>
        <w:ind w:firstLine="709"/>
        <w:jc w:val="both"/>
      </w:pPr>
      <w:r>
        <w:t>4. Bộ Khoa học và Công nghệ</w:t>
      </w:r>
      <w:r w:rsidR="007700D0">
        <w:t xml:space="preserve"> đề nghị bổ sung mã CAS của tất cả các chất ma túy và tiền chất được đưa vào danh mục kiểm soát.</w:t>
      </w:r>
    </w:p>
    <w:p w:rsidR="007700D0" w:rsidRDefault="007700D0" w:rsidP="005C0182">
      <w:pPr>
        <w:tabs>
          <w:tab w:val="left" w:pos="284"/>
          <w:tab w:val="left" w:pos="993"/>
        </w:tabs>
        <w:spacing w:before="120" w:after="120" w:line="320" w:lineRule="exact"/>
        <w:ind w:firstLine="709"/>
        <w:jc w:val="both"/>
        <w:rPr>
          <w:bCs/>
          <w:color w:val="000000"/>
        </w:rPr>
      </w:pPr>
      <w:r>
        <w:t xml:space="preserve">Bộ Công an có ý kiến như sau: </w:t>
      </w:r>
      <w:r>
        <w:rPr>
          <w:bCs/>
          <w:color w:val="000000"/>
        </w:rPr>
        <w:t>hiện nay, nhiều chất ma túy</w:t>
      </w:r>
      <w:r w:rsidR="00D91C58">
        <w:rPr>
          <w:bCs/>
          <w:color w:val="000000"/>
        </w:rPr>
        <w:t>, tiền chất</w:t>
      </w:r>
      <w:r>
        <w:rPr>
          <w:bCs/>
          <w:color w:val="000000"/>
        </w:rPr>
        <w:t xml:space="preserve"> mới được phát hiện nên chưa có mã định danh CAS</w:t>
      </w:r>
      <w:r w:rsidR="00D91C58">
        <w:rPr>
          <w:bCs/>
          <w:color w:val="000000"/>
        </w:rPr>
        <w:t xml:space="preserve">. Bộ Công an sẽ tra cứu và </w:t>
      </w:r>
      <w:r w:rsidR="00851FD5">
        <w:rPr>
          <w:bCs/>
          <w:color w:val="000000"/>
        </w:rPr>
        <w:t>cập nhật liên tục để kịp thời bổ sung.</w:t>
      </w:r>
    </w:p>
    <w:p w:rsidR="0055418B" w:rsidRDefault="0055418B" w:rsidP="005C0182">
      <w:pPr>
        <w:tabs>
          <w:tab w:val="left" w:pos="284"/>
          <w:tab w:val="left" w:pos="993"/>
        </w:tabs>
        <w:spacing w:before="120" w:after="120" w:line="320" w:lineRule="exact"/>
        <w:ind w:firstLine="709"/>
        <w:jc w:val="both"/>
        <w:rPr>
          <w:bCs/>
          <w:color w:val="000000"/>
        </w:rPr>
      </w:pPr>
      <w:r>
        <w:rPr>
          <w:bCs/>
          <w:color w:val="000000"/>
        </w:rPr>
        <w:t xml:space="preserve">5. Bộ Tài chính đề nghị bổ sung </w:t>
      </w:r>
      <w:r w:rsidR="000D7812">
        <w:rPr>
          <w:bCs/>
          <w:color w:val="000000"/>
        </w:rPr>
        <w:t>N2O (khí cười) và Caffein vào danh mục ma túy và tiền chất.</w:t>
      </w:r>
    </w:p>
    <w:p w:rsidR="004C6840" w:rsidRPr="001E20A3" w:rsidRDefault="000D7812" w:rsidP="00DB230D">
      <w:pPr>
        <w:tabs>
          <w:tab w:val="left" w:pos="284"/>
          <w:tab w:val="left" w:pos="993"/>
        </w:tabs>
        <w:spacing w:before="120" w:after="120" w:line="320" w:lineRule="exact"/>
        <w:ind w:firstLine="709"/>
        <w:jc w:val="both"/>
        <w:rPr>
          <w:bCs/>
          <w:color w:val="000000" w:themeColor="text1"/>
        </w:rPr>
      </w:pPr>
      <w:r w:rsidRPr="001E20A3">
        <w:rPr>
          <w:bCs/>
          <w:color w:val="000000" w:themeColor="text1"/>
        </w:rPr>
        <w:t xml:space="preserve">Bộ Công an có ý kiến như sau: </w:t>
      </w:r>
      <w:r w:rsidR="005C4F38" w:rsidRPr="001E20A3">
        <w:rPr>
          <w:bCs/>
          <w:color w:val="000000" w:themeColor="text1"/>
        </w:rPr>
        <w:t xml:space="preserve"> </w:t>
      </w:r>
      <w:r w:rsidR="009C0ED1">
        <w:rPr>
          <w:bCs/>
          <w:color w:val="000000" w:themeColor="text1"/>
        </w:rPr>
        <w:t xml:space="preserve">N2O là </w:t>
      </w:r>
      <w:r w:rsidR="0034579E">
        <w:rPr>
          <w:bCs/>
          <w:color w:val="000000" w:themeColor="text1"/>
        </w:rPr>
        <w:t>chất hóa học đượ</w:t>
      </w:r>
      <w:r w:rsidR="006440A4">
        <w:rPr>
          <w:bCs/>
          <w:color w:val="000000" w:themeColor="text1"/>
        </w:rPr>
        <w:t>c sử dụng trong công nghiệp</w:t>
      </w:r>
      <w:r w:rsidR="009A64A0">
        <w:rPr>
          <w:bCs/>
          <w:color w:val="000000" w:themeColor="text1"/>
        </w:rPr>
        <w:t xml:space="preserve">, </w:t>
      </w:r>
      <w:r w:rsidR="007531A3">
        <w:rPr>
          <w:bCs/>
          <w:color w:val="000000" w:themeColor="text1"/>
        </w:rPr>
        <w:t>mang lại giá trị thiết thực cho phát triển kinh tế, xã hội</w:t>
      </w:r>
      <w:r w:rsidR="006440A4">
        <w:rPr>
          <w:bCs/>
          <w:color w:val="000000" w:themeColor="text1"/>
        </w:rPr>
        <w:t xml:space="preserve"> nhưng </w:t>
      </w:r>
      <w:r w:rsidR="009C0ED1">
        <w:rPr>
          <w:bCs/>
          <w:color w:val="000000" w:themeColor="text1"/>
        </w:rPr>
        <w:t xml:space="preserve">đang bị giới trẻ lạm dụng </w:t>
      </w:r>
      <w:r w:rsidR="00DA1097">
        <w:rPr>
          <w:bCs/>
          <w:color w:val="000000" w:themeColor="text1"/>
        </w:rPr>
        <w:t>gây bức xúc xã hội, ảnh hưởng đến sức khỏe cộng đồng và tình hình an ninh trật tự</w:t>
      </w:r>
      <w:r w:rsidR="006440A4">
        <w:rPr>
          <w:bCs/>
          <w:color w:val="000000" w:themeColor="text1"/>
        </w:rPr>
        <w:t>. Tuy nhiên,</w:t>
      </w:r>
      <w:r w:rsidR="006E2644">
        <w:rPr>
          <w:bCs/>
          <w:color w:val="000000" w:themeColor="text1"/>
        </w:rPr>
        <w:t xml:space="preserve"> N2O </w:t>
      </w:r>
      <w:r w:rsidR="007531A3">
        <w:rPr>
          <w:bCs/>
          <w:color w:val="000000" w:themeColor="text1"/>
        </w:rPr>
        <w:t xml:space="preserve">chỉ </w:t>
      </w:r>
      <w:r w:rsidR="009A64A0">
        <w:rPr>
          <w:bCs/>
          <w:color w:val="000000" w:themeColor="text1"/>
        </w:rPr>
        <w:t>tác động tức thời lên hệ thần kinh</w:t>
      </w:r>
      <w:r w:rsidR="000E4340">
        <w:rPr>
          <w:bCs/>
          <w:color w:val="000000" w:themeColor="text1"/>
        </w:rPr>
        <w:t>, nhưng chưa có cơ sở khoa học hoặc bằng chứng thực tiễn cho thấy đó là “</w:t>
      </w:r>
      <w:r w:rsidR="006E2644" w:rsidRPr="006E2644">
        <w:rPr>
          <w:bCs/>
          <w:color w:val="000000" w:themeColor="text1"/>
        </w:rPr>
        <w:t>chất kích thích, ức chế thần kinh hoặc gây ảo giác, nếu sử dụng nhiều lần có thể dẫn tới tình trạng nghiện đối với người sử dụng</w:t>
      </w:r>
      <w:r w:rsidR="000E4340">
        <w:rPr>
          <w:bCs/>
          <w:color w:val="000000" w:themeColor="text1"/>
        </w:rPr>
        <w:t>”</w:t>
      </w:r>
      <w:r w:rsidR="006E2644">
        <w:rPr>
          <w:bCs/>
          <w:color w:val="000000" w:themeColor="text1"/>
        </w:rPr>
        <w:t xml:space="preserve"> (khoản 3, Điều 2, Luật Phòng, chống ma túy)</w:t>
      </w:r>
      <w:r w:rsidR="000E4340">
        <w:rPr>
          <w:bCs/>
          <w:color w:val="000000" w:themeColor="text1"/>
        </w:rPr>
        <w:t xml:space="preserve">; N2O cũng không tham gia vào quá trình </w:t>
      </w:r>
      <w:r w:rsidR="00853FD5">
        <w:rPr>
          <w:bCs/>
          <w:color w:val="000000" w:themeColor="text1"/>
        </w:rPr>
        <w:t xml:space="preserve">điều chế, </w:t>
      </w:r>
      <w:r w:rsidR="000E4340">
        <w:rPr>
          <w:bCs/>
          <w:color w:val="000000" w:themeColor="text1"/>
        </w:rPr>
        <w:t>sản</w:t>
      </w:r>
      <w:r w:rsidR="00853FD5">
        <w:rPr>
          <w:bCs/>
          <w:color w:val="000000" w:themeColor="text1"/>
        </w:rPr>
        <w:t xml:space="preserve"> xuất ma túy, do đó không thể đưa N2O vào danh mục các chất ma túy và tiền chất.</w:t>
      </w:r>
      <w:r w:rsidR="00AF70CC">
        <w:rPr>
          <w:bCs/>
          <w:color w:val="000000" w:themeColor="text1"/>
        </w:rPr>
        <w:t xml:space="preserve"> Sau khi tham khảo </w:t>
      </w:r>
      <w:r w:rsidR="006249B8">
        <w:rPr>
          <w:bCs/>
          <w:color w:val="000000" w:themeColor="text1"/>
        </w:rPr>
        <w:t xml:space="preserve">ý kiến của các đơn vị có liên quan, </w:t>
      </w:r>
      <w:r w:rsidR="005C4F38" w:rsidRPr="001E20A3">
        <w:rPr>
          <w:bCs/>
          <w:color w:val="000000" w:themeColor="text1"/>
        </w:rPr>
        <w:t>Bộ Công an</w:t>
      </w:r>
      <w:r w:rsidR="006B7ACE">
        <w:rPr>
          <w:bCs/>
          <w:color w:val="000000" w:themeColor="text1"/>
        </w:rPr>
        <w:t xml:space="preserve"> đã </w:t>
      </w:r>
      <w:r w:rsidR="00DB230D">
        <w:rPr>
          <w:bCs/>
          <w:color w:val="000000" w:themeColor="text1"/>
        </w:rPr>
        <w:t xml:space="preserve">đề xuất </w:t>
      </w:r>
      <w:r w:rsidR="00137B9E" w:rsidRPr="001E20A3">
        <w:rPr>
          <w:bCs/>
          <w:color w:val="000000" w:themeColor="text1"/>
        </w:rPr>
        <w:t>phương án</w:t>
      </w:r>
      <w:r w:rsidR="005F372A" w:rsidRPr="001E20A3">
        <w:rPr>
          <w:bCs/>
          <w:color w:val="000000" w:themeColor="text1"/>
        </w:rPr>
        <w:t xml:space="preserve"> đưa N2O vào kiểm soát chặt chẽ</w:t>
      </w:r>
      <w:r w:rsidR="004624B5">
        <w:rPr>
          <w:bCs/>
          <w:color w:val="000000" w:themeColor="text1"/>
        </w:rPr>
        <w:t xml:space="preserve"> theo quy định của Luật Hóa chất</w:t>
      </w:r>
      <w:r w:rsidR="005F372A" w:rsidRPr="001E20A3">
        <w:rPr>
          <w:bCs/>
          <w:color w:val="000000" w:themeColor="text1"/>
        </w:rPr>
        <w:t>.</w:t>
      </w:r>
      <w:r w:rsidR="004624B5">
        <w:rPr>
          <w:bCs/>
          <w:color w:val="000000" w:themeColor="text1"/>
        </w:rPr>
        <w:t xml:space="preserve"> Qua tham khảo quản lý N2O của các nước trên thế giới, hiện nay chưa có quốc gia nào đưa N2O vào danh mục các chất gây nghiện, chất hướng thần và tiền chất.</w:t>
      </w:r>
      <w:r w:rsidR="005F372A" w:rsidRPr="001E20A3">
        <w:rPr>
          <w:bCs/>
          <w:color w:val="000000" w:themeColor="text1"/>
        </w:rPr>
        <w:t xml:space="preserve"> </w:t>
      </w:r>
    </w:p>
    <w:p w:rsidR="000D7812" w:rsidRPr="001E20A3" w:rsidRDefault="005F372A" w:rsidP="005C0182">
      <w:pPr>
        <w:tabs>
          <w:tab w:val="left" w:pos="284"/>
          <w:tab w:val="left" w:pos="993"/>
        </w:tabs>
        <w:spacing w:before="120" w:after="120" w:line="320" w:lineRule="exact"/>
        <w:ind w:firstLine="709"/>
        <w:jc w:val="both"/>
        <w:rPr>
          <w:bCs/>
          <w:color w:val="000000" w:themeColor="text1"/>
        </w:rPr>
      </w:pPr>
      <w:r w:rsidRPr="001E20A3">
        <w:rPr>
          <w:bCs/>
          <w:color w:val="000000" w:themeColor="text1"/>
        </w:rPr>
        <w:t xml:space="preserve">Còn với Caffein, </w:t>
      </w:r>
      <w:r w:rsidR="002B65D8">
        <w:rPr>
          <w:bCs/>
          <w:color w:val="000000" w:themeColor="text1"/>
        </w:rPr>
        <w:t>một hóa chất</w:t>
      </w:r>
      <w:r w:rsidRPr="001E20A3">
        <w:rPr>
          <w:bCs/>
          <w:color w:val="000000" w:themeColor="text1"/>
        </w:rPr>
        <w:t xml:space="preserve"> đang được sử dụng </w:t>
      </w:r>
      <w:r w:rsidR="001E20A3">
        <w:rPr>
          <w:bCs/>
          <w:color w:val="000000" w:themeColor="text1"/>
        </w:rPr>
        <w:t xml:space="preserve">rộng rãi </w:t>
      </w:r>
      <w:r w:rsidRPr="001E20A3">
        <w:rPr>
          <w:bCs/>
          <w:color w:val="000000" w:themeColor="text1"/>
        </w:rPr>
        <w:t>trong công nghiệp đồ uống, sản xuất thuốc cho người, thuốc thú y</w:t>
      </w:r>
      <w:r w:rsidR="0015639C" w:rsidRPr="001E20A3">
        <w:rPr>
          <w:bCs/>
          <w:color w:val="000000" w:themeColor="text1"/>
        </w:rPr>
        <w:t xml:space="preserve">, chưa có đánh giá toàn diện về tác động kinh tế, xã hội cũng như </w:t>
      </w:r>
      <w:r w:rsidR="002B65D8">
        <w:rPr>
          <w:bCs/>
          <w:color w:val="000000" w:themeColor="text1"/>
        </w:rPr>
        <w:t xml:space="preserve">bằng chứng </w:t>
      </w:r>
      <w:r w:rsidR="0015639C" w:rsidRPr="001E20A3">
        <w:rPr>
          <w:bCs/>
          <w:color w:val="000000" w:themeColor="text1"/>
        </w:rPr>
        <w:t xml:space="preserve">thất thoát vào mục đích sản xuất ma túy bất hợp pháp </w:t>
      </w:r>
      <w:r w:rsidR="001E20A3">
        <w:rPr>
          <w:bCs/>
          <w:color w:val="000000" w:themeColor="text1"/>
        </w:rPr>
        <w:t xml:space="preserve">tại Việt Nam </w:t>
      </w:r>
      <w:r w:rsidR="0015639C" w:rsidRPr="001E20A3">
        <w:rPr>
          <w:bCs/>
          <w:color w:val="000000" w:themeColor="text1"/>
        </w:rPr>
        <w:t xml:space="preserve">do đó, </w:t>
      </w:r>
      <w:r w:rsidR="00D57A32">
        <w:rPr>
          <w:bCs/>
          <w:color w:val="000000" w:themeColor="text1"/>
        </w:rPr>
        <w:t xml:space="preserve">Bộ Công an nhận thấy </w:t>
      </w:r>
      <w:r w:rsidR="002B65D8">
        <w:rPr>
          <w:bCs/>
          <w:color w:val="000000" w:themeColor="text1"/>
        </w:rPr>
        <w:t>chưa đủ</w:t>
      </w:r>
      <w:r w:rsidR="004A2962">
        <w:rPr>
          <w:bCs/>
          <w:color w:val="000000" w:themeColor="text1"/>
        </w:rPr>
        <w:t xml:space="preserve"> </w:t>
      </w:r>
      <w:r w:rsidR="00793548">
        <w:rPr>
          <w:bCs/>
          <w:color w:val="000000" w:themeColor="text1"/>
        </w:rPr>
        <w:t xml:space="preserve">cơ sở đưa vào </w:t>
      </w:r>
      <w:r w:rsidR="002B65D8">
        <w:rPr>
          <w:bCs/>
          <w:color w:val="000000" w:themeColor="text1"/>
        </w:rPr>
        <w:t xml:space="preserve">danh mục </w:t>
      </w:r>
      <w:r w:rsidR="00793548">
        <w:rPr>
          <w:bCs/>
          <w:color w:val="000000" w:themeColor="text1"/>
        </w:rPr>
        <w:t>quản lý, kiểm soát</w:t>
      </w:r>
      <w:r w:rsidR="002B65D8">
        <w:rPr>
          <w:bCs/>
          <w:color w:val="000000" w:themeColor="text1"/>
        </w:rPr>
        <w:t xml:space="preserve"> theo Nghị định này</w:t>
      </w:r>
      <w:r w:rsidR="00793548">
        <w:rPr>
          <w:bCs/>
          <w:color w:val="000000" w:themeColor="text1"/>
        </w:rPr>
        <w:t>.</w:t>
      </w:r>
    </w:p>
    <w:p w:rsidR="0093106B" w:rsidRDefault="0093106B" w:rsidP="0093106B">
      <w:pPr>
        <w:numPr>
          <w:ilvl w:val="0"/>
          <w:numId w:val="23"/>
        </w:numPr>
        <w:tabs>
          <w:tab w:val="left" w:pos="851"/>
        </w:tabs>
        <w:spacing w:before="120"/>
        <w:ind w:left="0" w:firstLine="709"/>
        <w:jc w:val="both"/>
        <w:rPr>
          <w:color w:val="000000"/>
        </w:rPr>
      </w:pPr>
      <w:r>
        <w:rPr>
          <w:color w:val="000000"/>
        </w:rPr>
        <w:lastRenderedPageBreak/>
        <w:t>Đề nghị b</w:t>
      </w:r>
      <w:r w:rsidRPr="00C8621C">
        <w:rPr>
          <w:color w:val="000000"/>
        </w:rPr>
        <w:t>ổ sung ghi chú dưới Danh mục III</w:t>
      </w:r>
      <w:r>
        <w:rPr>
          <w:color w:val="000000"/>
        </w:rPr>
        <w:t xml:space="preserve">: “Danh mục này bao gồm cả các muối có thể tồn tại của các chất dưới đây” thành </w:t>
      </w:r>
      <w:r w:rsidRPr="00C8621C">
        <w:rPr>
          <w:color w:val="000000"/>
        </w:rPr>
        <w:t>“</w:t>
      </w:r>
      <w:r>
        <w:rPr>
          <w:color w:val="000000"/>
        </w:rPr>
        <w:t xml:space="preserve">Danh mục này bao gồm cả các muối có thể tồn tại, </w:t>
      </w:r>
      <w:r w:rsidRPr="00E10498">
        <w:rPr>
          <w:b/>
          <w:color w:val="000000"/>
        </w:rPr>
        <w:t>các dẫn xuất và muối của các dẫn xuất</w:t>
      </w:r>
      <w:r>
        <w:rPr>
          <w:color w:val="000000"/>
        </w:rPr>
        <w:t xml:space="preserve"> của các chất dưới đây ”. </w:t>
      </w:r>
    </w:p>
    <w:p w:rsidR="0093106B" w:rsidRDefault="0093106B" w:rsidP="0093106B">
      <w:pPr>
        <w:tabs>
          <w:tab w:val="left" w:pos="851"/>
        </w:tabs>
        <w:spacing w:before="120"/>
        <w:ind w:firstLine="709"/>
        <w:jc w:val="both"/>
        <w:rPr>
          <w:color w:val="000000"/>
        </w:rPr>
      </w:pPr>
      <w:r w:rsidRPr="00B630A5">
        <w:rPr>
          <w:color w:val="000000"/>
        </w:rPr>
        <w:t xml:space="preserve">Cơ quan soạn thảo có ý kiến như sau: </w:t>
      </w:r>
      <w:r>
        <w:rPr>
          <w:color w:val="000000"/>
        </w:rPr>
        <w:t>Theo quy định tại 3 Công ước của Liên hợp quốc không quy định về việc quản lý dẫn xuất và muối của dẫn xuất đối với các chất thuộc danh mục III. Do đó, t</w:t>
      </w:r>
      <w:r w:rsidRPr="00C8621C">
        <w:rPr>
          <w:color w:val="000000"/>
        </w:rPr>
        <w:t xml:space="preserve">rong quá trình xây dựng Nghị định số 73/2018/NĐ-CP, cơ quan soạn thảo đã bỏ cụm từ “dẫn xuất” ra khỏi ghi chú dưới </w:t>
      </w:r>
      <w:r>
        <w:rPr>
          <w:color w:val="000000"/>
        </w:rPr>
        <w:t>các danh mục chất ma túy. Ngoài ra, c</w:t>
      </w:r>
      <w:r w:rsidRPr="00C8621C">
        <w:rPr>
          <w:color w:val="000000"/>
        </w:rPr>
        <w:t xml:space="preserve">ác chất ma túy có thể có hoặc không có dẫn xuất. Trong đó, có những dẫn xuất của chất ma túy có tác dụng ma túy mạnh hơn chất ma túy gốc, tuy nhiên lại có dẫn xuất ma túy có tác dụng ma túy yếu hơn hoặc không có tác dụng ma túy so với chất ma túy gốc. Việc giám định chứng minh chất đó là dẫn xuất của chất ma túy và có tác dụng ma túy hay không là vấn đề khó khăn đối với cơ quan giám định, nhất là đối với cơ quan giám định cấp tỉnh vì vậy cơ quan soạn thảo </w:t>
      </w:r>
      <w:r>
        <w:rPr>
          <w:color w:val="000000"/>
        </w:rPr>
        <w:t>không tiếp thu ý kiến bổ sung thêm cụm từ</w:t>
      </w:r>
      <w:r w:rsidRPr="00C8621C">
        <w:rPr>
          <w:color w:val="000000"/>
        </w:rPr>
        <w:t xml:space="preserve"> “các dẫn xuất và muối của các dẫn xuất</w:t>
      </w:r>
      <w:r>
        <w:rPr>
          <w:color w:val="000000"/>
        </w:rPr>
        <w:t xml:space="preserve"> ”.</w:t>
      </w:r>
    </w:p>
    <w:p w:rsidR="00EA5A03" w:rsidRDefault="00EA5A03" w:rsidP="0093106B">
      <w:pPr>
        <w:spacing w:before="120" w:after="120" w:line="320" w:lineRule="exact"/>
        <w:ind w:firstLine="709"/>
        <w:jc w:val="both"/>
      </w:pPr>
      <w:r>
        <w:t xml:space="preserve">Trên đây là </w:t>
      </w:r>
      <w:r w:rsidR="006C542E">
        <w:t>Tờ trình về</w:t>
      </w:r>
      <w:r>
        <w:t xml:space="preserve"> </w:t>
      </w:r>
      <w:r w:rsidR="006C542E">
        <w:t>d</w:t>
      </w:r>
      <w:r>
        <w:t xml:space="preserve">ự thảo Nghị định </w:t>
      </w:r>
      <w:r w:rsidR="00171068">
        <w:t>quy định các</w:t>
      </w:r>
      <w:r>
        <w:t xml:space="preserve"> </w:t>
      </w:r>
      <w:r w:rsidR="00171068">
        <w:t>d</w:t>
      </w:r>
      <w:r w:rsidR="00D40A8F">
        <w:t xml:space="preserve">anh mục chất ma túy và tiền chất </w:t>
      </w:r>
      <w:r w:rsidR="00171068">
        <w:t>ma túy</w:t>
      </w:r>
      <w:r w:rsidR="006C542E">
        <w:t>, Bộ Công an</w:t>
      </w:r>
      <w:r>
        <w:t xml:space="preserve"> kính trình Chính phủ xem xét, </w:t>
      </w:r>
      <w:r w:rsidR="00810AB4">
        <w:t>ký ban hành</w:t>
      </w:r>
      <w:r w:rsidR="00523FED">
        <w:t xml:space="preserve"> Nghị định</w:t>
      </w:r>
      <w:r>
        <w:t>./.</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8"/>
        <w:gridCol w:w="4760"/>
      </w:tblGrid>
      <w:tr w:rsidR="00CD18B1" w:rsidRPr="00DD4767">
        <w:trPr>
          <w:trHeight w:val="2279"/>
        </w:trPr>
        <w:tc>
          <w:tcPr>
            <w:tcW w:w="4448" w:type="dxa"/>
            <w:tcBorders>
              <w:top w:val="nil"/>
              <w:left w:val="nil"/>
              <w:bottom w:val="nil"/>
              <w:right w:val="nil"/>
            </w:tcBorders>
          </w:tcPr>
          <w:p w:rsidR="0068537E" w:rsidRDefault="0068537E" w:rsidP="003A05E9">
            <w:pPr>
              <w:jc w:val="both"/>
              <w:rPr>
                <w:b/>
                <w:i/>
                <w:sz w:val="24"/>
              </w:rPr>
            </w:pPr>
          </w:p>
          <w:p w:rsidR="00CD18B1" w:rsidRPr="003A05E9" w:rsidRDefault="00CD18B1" w:rsidP="003A05E9">
            <w:pPr>
              <w:jc w:val="both"/>
              <w:rPr>
                <w:b/>
                <w:i/>
                <w:sz w:val="24"/>
              </w:rPr>
            </w:pPr>
            <w:r w:rsidRPr="003A05E9">
              <w:rPr>
                <w:b/>
                <w:i/>
                <w:sz w:val="24"/>
              </w:rPr>
              <w:t>Nơi nhận:</w:t>
            </w:r>
          </w:p>
          <w:p w:rsidR="00CD18B1" w:rsidRPr="003A05E9" w:rsidRDefault="00CD18B1" w:rsidP="003A05E9">
            <w:pPr>
              <w:jc w:val="both"/>
              <w:rPr>
                <w:sz w:val="22"/>
              </w:rPr>
            </w:pPr>
            <w:r w:rsidRPr="003A05E9">
              <w:rPr>
                <w:sz w:val="22"/>
              </w:rPr>
              <w:t>- Như trên;</w:t>
            </w:r>
          </w:p>
          <w:p w:rsidR="00413B3F" w:rsidRDefault="00CD18B1" w:rsidP="003A05E9">
            <w:pPr>
              <w:jc w:val="both"/>
              <w:rPr>
                <w:sz w:val="22"/>
              </w:rPr>
            </w:pPr>
            <w:r w:rsidRPr="003A05E9">
              <w:rPr>
                <w:sz w:val="22"/>
              </w:rPr>
              <w:t>- Đ/c Bộ trưởng (để b/c);</w:t>
            </w:r>
          </w:p>
          <w:p w:rsidR="003821FD" w:rsidRPr="003A05E9" w:rsidRDefault="003821FD" w:rsidP="003A05E9">
            <w:pPr>
              <w:jc w:val="both"/>
              <w:rPr>
                <w:sz w:val="22"/>
              </w:rPr>
            </w:pPr>
            <w:r>
              <w:rPr>
                <w:sz w:val="22"/>
              </w:rPr>
              <w:t xml:space="preserve">- </w:t>
            </w:r>
            <w:r w:rsidR="00DC3039">
              <w:rPr>
                <w:sz w:val="22"/>
              </w:rPr>
              <w:t>VPCP (để p/h</w:t>
            </w:r>
            <w:r>
              <w:rPr>
                <w:sz w:val="22"/>
              </w:rPr>
              <w:t>);</w:t>
            </w:r>
          </w:p>
          <w:p w:rsidR="00CD18B1" w:rsidRPr="00DD4767" w:rsidRDefault="00CD18B1" w:rsidP="008E3966">
            <w:pPr>
              <w:jc w:val="both"/>
            </w:pPr>
            <w:r w:rsidRPr="003A05E9">
              <w:rPr>
                <w:sz w:val="22"/>
              </w:rPr>
              <w:t xml:space="preserve">- Lưu: VT, </w:t>
            </w:r>
            <w:r w:rsidR="008E3966">
              <w:rPr>
                <w:sz w:val="22"/>
              </w:rPr>
              <w:t>C04</w:t>
            </w:r>
            <w:r w:rsidRPr="003A05E9">
              <w:rPr>
                <w:sz w:val="22"/>
              </w:rPr>
              <w:t>(</w:t>
            </w:r>
            <w:r w:rsidR="008E3966">
              <w:rPr>
                <w:sz w:val="22"/>
              </w:rPr>
              <w:t>P5</w:t>
            </w:r>
            <w:r w:rsidRPr="003A05E9">
              <w:rPr>
                <w:sz w:val="22"/>
              </w:rPr>
              <w:t>).</w:t>
            </w:r>
          </w:p>
        </w:tc>
        <w:tc>
          <w:tcPr>
            <w:tcW w:w="4760" w:type="dxa"/>
            <w:tcBorders>
              <w:top w:val="nil"/>
              <w:left w:val="nil"/>
              <w:bottom w:val="nil"/>
              <w:right w:val="nil"/>
            </w:tcBorders>
          </w:tcPr>
          <w:p w:rsidR="0068537E" w:rsidRDefault="0068537E" w:rsidP="003A05E9">
            <w:pPr>
              <w:jc w:val="center"/>
              <w:rPr>
                <w:b/>
              </w:rPr>
            </w:pPr>
          </w:p>
          <w:p w:rsidR="00CD18B1" w:rsidRPr="003A05E9" w:rsidRDefault="00CD18B1" w:rsidP="003A05E9">
            <w:pPr>
              <w:jc w:val="center"/>
              <w:rPr>
                <w:b/>
              </w:rPr>
            </w:pPr>
            <w:r w:rsidRPr="003A05E9">
              <w:rPr>
                <w:b/>
              </w:rPr>
              <w:t>KT. BỘ TRƯỞNG</w:t>
            </w:r>
          </w:p>
          <w:p w:rsidR="00CD18B1" w:rsidRPr="003A05E9" w:rsidRDefault="00CD18B1" w:rsidP="003A05E9">
            <w:pPr>
              <w:jc w:val="center"/>
              <w:rPr>
                <w:b/>
              </w:rPr>
            </w:pPr>
            <w:r w:rsidRPr="003A05E9">
              <w:rPr>
                <w:b/>
              </w:rPr>
              <w:t>THỨ TRƯỞNG</w:t>
            </w:r>
          </w:p>
          <w:p w:rsidR="00CD18B1" w:rsidRPr="003A05E9" w:rsidRDefault="00CD18B1" w:rsidP="003A05E9">
            <w:pPr>
              <w:tabs>
                <w:tab w:val="left" w:pos="1740"/>
              </w:tabs>
              <w:jc w:val="center"/>
              <w:rPr>
                <w:b/>
              </w:rPr>
            </w:pPr>
          </w:p>
          <w:p w:rsidR="000172B8" w:rsidRDefault="000172B8" w:rsidP="003A05E9">
            <w:pPr>
              <w:jc w:val="center"/>
              <w:rPr>
                <w:b/>
              </w:rPr>
            </w:pPr>
          </w:p>
          <w:p w:rsidR="004E78CA" w:rsidRDefault="006C4208" w:rsidP="003A05E9">
            <w:pPr>
              <w:jc w:val="center"/>
              <w:rPr>
                <w:b/>
              </w:rPr>
            </w:pPr>
            <w:r>
              <w:rPr>
                <w:b/>
              </w:rPr>
              <w:t xml:space="preserve">  </w:t>
            </w:r>
          </w:p>
          <w:p w:rsidR="001C603A" w:rsidRPr="003A05E9" w:rsidRDefault="001C603A" w:rsidP="003A05E9">
            <w:pPr>
              <w:jc w:val="center"/>
              <w:rPr>
                <w:b/>
              </w:rPr>
            </w:pPr>
          </w:p>
          <w:p w:rsidR="000B42E1" w:rsidRPr="003A05E9" w:rsidRDefault="000B42E1" w:rsidP="003A05E9">
            <w:pPr>
              <w:jc w:val="center"/>
              <w:rPr>
                <w:b/>
              </w:rPr>
            </w:pPr>
          </w:p>
          <w:p w:rsidR="00CD18B1" w:rsidRPr="003A05E9" w:rsidRDefault="00CD18B1" w:rsidP="003A05E9">
            <w:pPr>
              <w:jc w:val="center"/>
              <w:rPr>
                <w:sz w:val="26"/>
              </w:rPr>
            </w:pPr>
            <w:r w:rsidRPr="003A05E9">
              <w:rPr>
                <w:b/>
              </w:rPr>
              <w:t>T</w:t>
            </w:r>
            <w:r w:rsidR="00CB6C41" w:rsidRPr="003A05E9">
              <w:rPr>
                <w:b/>
              </w:rPr>
              <w:t>hượng</w:t>
            </w:r>
            <w:r w:rsidRPr="003A05E9">
              <w:rPr>
                <w:b/>
              </w:rPr>
              <w:t xml:space="preserve"> tướng </w:t>
            </w:r>
            <w:r w:rsidR="00CB6C41" w:rsidRPr="003A05E9">
              <w:rPr>
                <w:b/>
              </w:rPr>
              <w:t>Lê Quý Vương</w:t>
            </w:r>
          </w:p>
        </w:tc>
      </w:tr>
    </w:tbl>
    <w:p w:rsidR="00C37546" w:rsidRPr="008C5594" w:rsidRDefault="00C37546" w:rsidP="009B30A2">
      <w:pPr>
        <w:spacing w:before="100" w:beforeAutospacing="1"/>
        <w:jc w:val="both"/>
        <w:rPr>
          <w:sz w:val="26"/>
        </w:rPr>
      </w:pPr>
    </w:p>
    <w:sectPr w:rsidR="00C37546" w:rsidRPr="008C5594" w:rsidSect="002A2417">
      <w:footerReference w:type="even" r:id="rId8"/>
      <w:footerReference w:type="default" r:id="rId9"/>
      <w:pgSz w:w="11909" w:h="16834" w:code="9"/>
      <w:pgMar w:top="1134" w:right="1134" w:bottom="284" w:left="1701" w:header="720"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6BC" w:rsidRDefault="00B226BC">
      <w:r>
        <w:separator/>
      </w:r>
    </w:p>
  </w:endnote>
  <w:endnote w:type="continuationSeparator" w:id="1">
    <w:p w:rsidR="00B226BC" w:rsidRDefault="00B22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D3" w:rsidRDefault="00FD1586" w:rsidP="00F0627A">
    <w:pPr>
      <w:pStyle w:val="Footer"/>
      <w:framePr w:wrap="around" w:vAnchor="text" w:hAnchor="margin" w:xAlign="right" w:y="1"/>
      <w:rPr>
        <w:rStyle w:val="PageNumber"/>
      </w:rPr>
    </w:pPr>
    <w:r>
      <w:rPr>
        <w:rStyle w:val="PageNumber"/>
      </w:rPr>
      <w:fldChar w:fldCharType="begin"/>
    </w:r>
    <w:r w:rsidR="001E68D3">
      <w:rPr>
        <w:rStyle w:val="PageNumber"/>
      </w:rPr>
      <w:instrText xml:space="preserve">PAGE  </w:instrText>
    </w:r>
    <w:r>
      <w:rPr>
        <w:rStyle w:val="PageNumber"/>
      </w:rPr>
      <w:fldChar w:fldCharType="end"/>
    </w:r>
  </w:p>
  <w:p w:rsidR="001E68D3" w:rsidRDefault="001E68D3" w:rsidP="005B08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D3" w:rsidRDefault="00FD1586" w:rsidP="00F0627A">
    <w:pPr>
      <w:pStyle w:val="Footer"/>
      <w:framePr w:wrap="around" w:vAnchor="text" w:hAnchor="margin" w:xAlign="right" w:y="1"/>
      <w:rPr>
        <w:rStyle w:val="PageNumber"/>
      </w:rPr>
    </w:pPr>
    <w:r>
      <w:rPr>
        <w:rStyle w:val="PageNumber"/>
      </w:rPr>
      <w:fldChar w:fldCharType="begin"/>
    </w:r>
    <w:r w:rsidR="001E68D3">
      <w:rPr>
        <w:rStyle w:val="PageNumber"/>
      </w:rPr>
      <w:instrText xml:space="preserve">PAGE  </w:instrText>
    </w:r>
    <w:r>
      <w:rPr>
        <w:rStyle w:val="PageNumber"/>
      </w:rPr>
      <w:fldChar w:fldCharType="separate"/>
    </w:r>
    <w:r w:rsidR="00A36528">
      <w:rPr>
        <w:rStyle w:val="PageNumber"/>
        <w:noProof/>
      </w:rPr>
      <w:t>2</w:t>
    </w:r>
    <w:r>
      <w:rPr>
        <w:rStyle w:val="PageNumber"/>
      </w:rPr>
      <w:fldChar w:fldCharType="end"/>
    </w:r>
  </w:p>
  <w:p w:rsidR="001E68D3" w:rsidRDefault="001E68D3" w:rsidP="005B08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6BC" w:rsidRDefault="00B226BC">
      <w:r>
        <w:separator/>
      </w:r>
    </w:p>
  </w:footnote>
  <w:footnote w:type="continuationSeparator" w:id="1">
    <w:p w:rsidR="00B226BC" w:rsidRDefault="00B22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24"/>
    <w:multiLevelType w:val="hybridMultilevel"/>
    <w:tmpl w:val="5032EE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6FA49B8"/>
    <w:multiLevelType w:val="hybridMultilevel"/>
    <w:tmpl w:val="9FE2163E"/>
    <w:lvl w:ilvl="0" w:tplc="1E3C67F6">
      <w:start w:val="1"/>
      <w:numFmt w:val="decimal"/>
      <w:lvlText w:val="%1."/>
      <w:lvlJc w:val="left"/>
      <w:pPr>
        <w:ind w:left="1789"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B640DD"/>
    <w:multiLevelType w:val="hybridMultilevel"/>
    <w:tmpl w:val="8DB2713A"/>
    <w:lvl w:ilvl="0" w:tplc="E1BC6FA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851E19"/>
    <w:multiLevelType w:val="hybridMultilevel"/>
    <w:tmpl w:val="00A41036"/>
    <w:lvl w:ilvl="0" w:tplc="9E78DC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F3166"/>
    <w:multiLevelType w:val="hybridMultilevel"/>
    <w:tmpl w:val="B5DE9354"/>
    <w:lvl w:ilvl="0" w:tplc="88E2B3E6">
      <w:start w:val="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8664AB"/>
    <w:multiLevelType w:val="hybridMultilevel"/>
    <w:tmpl w:val="5386950C"/>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30560903"/>
    <w:multiLevelType w:val="hybridMultilevel"/>
    <w:tmpl w:val="E2B27E02"/>
    <w:lvl w:ilvl="0" w:tplc="E7B22CA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292FE98"/>
    <w:multiLevelType w:val="multilevel"/>
    <w:tmpl w:val="1E46C54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35302EAE"/>
    <w:multiLevelType w:val="hybridMultilevel"/>
    <w:tmpl w:val="DE4E1592"/>
    <w:lvl w:ilvl="0" w:tplc="CEECB316">
      <w:start w:val="1"/>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A1F14"/>
    <w:multiLevelType w:val="hybridMultilevel"/>
    <w:tmpl w:val="EE40D18A"/>
    <w:lvl w:ilvl="0" w:tplc="880E1B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843C0"/>
    <w:multiLevelType w:val="hybridMultilevel"/>
    <w:tmpl w:val="C89CA188"/>
    <w:lvl w:ilvl="0" w:tplc="F6C444CC">
      <w:start w:val="329"/>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nsid w:val="467942F7"/>
    <w:multiLevelType w:val="multilevel"/>
    <w:tmpl w:val="E312A93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7913775"/>
    <w:multiLevelType w:val="hybridMultilevel"/>
    <w:tmpl w:val="647A2AAC"/>
    <w:lvl w:ilvl="0" w:tplc="040215B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026770"/>
    <w:multiLevelType w:val="hybridMultilevel"/>
    <w:tmpl w:val="F01CE60C"/>
    <w:lvl w:ilvl="0" w:tplc="88E2B3E6">
      <w:start w:val="16"/>
      <w:numFmt w:val="bullet"/>
      <w:lvlText w:val="-"/>
      <w:lvlJc w:val="left"/>
      <w:pPr>
        <w:ind w:left="1069" w:hanging="36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E334D2B"/>
    <w:multiLevelType w:val="multilevel"/>
    <w:tmpl w:val="5594A644"/>
    <w:lvl w:ilvl="0">
      <w:start w:val="1"/>
      <w:numFmt w:val="decimal"/>
      <w:lvlText w:val="%1."/>
      <w:lvlJc w:val="left"/>
      <w:pPr>
        <w:ind w:left="7307" w:hanging="360"/>
      </w:pPr>
      <w:rPr>
        <w:rFonts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7667" w:hanging="720"/>
      </w:pPr>
      <w:rPr>
        <w:rFonts w:hint="default"/>
      </w:rPr>
    </w:lvl>
    <w:lvl w:ilvl="3">
      <w:start w:val="1"/>
      <w:numFmt w:val="decimal"/>
      <w:isLgl/>
      <w:lvlText w:val="%1.%2.%3.%4."/>
      <w:lvlJc w:val="left"/>
      <w:pPr>
        <w:ind w:left="8027" w:hanging="108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87" w:hanging="1440"/>
      </w:pPr>
      <w:rPr>
        <w:rFonts w:hint="default"/>
      </w:rPr>
    </w:lvl>
    <w:lvl w:ilvl="6">
      <w:start w:val="1"/>
      <w:numFmt w:val="decimal"/>
      <w:isLgl/>
      <w:lvlText w:val="%1.%2.%3.%4.%5.%6.%7."/>
      <w:lvlJc w:val="left"/>
      <w:pPr>
        <w:ind w:left="8747" w:hanging="1800"/>
      </w:pPr>
      <w:rPr>
        <w:rFonts w:hint="default"/>
      </w:rPr>
    </w:lvl>
    <w:lvl w:ilvl="7">
      <w:start w:val="1"/>
      <w:numFmt w:val="decimal"/>
      <w:isLgl/>
      <w:lvlText w:val="%1.%2.%3.%4.%5.%6.%7.%8."/>
      <w:lvlJc w:val="left"/>
      <w:pPr>
        <w:ind w:left="8747" w:hanging="1800"/>
      </w:pPr>
      <w:rPr>
        <w:rFonts w:hint="default"/>
      </w:rPr>
    </w:lvl>
    <w:lvl w:ilvl="8">
      <w:start w:val="1"/>
      <w:numFmt w:val="decimal"/>
      <w:isLgl/>
      <w:lvlText w:val="%1.%2.%3.%4.%5.%6.%7.%8.%9."/>
      <w:lvlJc w:val="left"/>
      <w:pPr>
        <w:ind w:left="9107" w:hanging="2160"/>
      </w:pPr>
      <w:rPr>
        <w:rFonts w:hint="default"/>
      </w:rPr>
    </w:lvl>
  </w:abstractNum>
  <w:abstractNum w:abstractNumId="15">
    <w:nsid w:val="4EE3316B"/>
    <w:multiLevelType w:val="hybridMultilevel"/>
    <w:tmpl w:val="AA18E610"/>
    <w:lvl w:ilvl="0" w:tplc="1E3C67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C545477"/>
    <w:multiLevelType w:val="hybridMultilevel"/>
    <w:tmpl w:val="5F62B962"/>
    <w:lvl w:ilvl="0" w:tplc="F6C444CC">
      <w:start w:val="329"/>
      <w:numFmt w:val="bullet"/>
      <w:lvlText w:val="-"/>
      <w:lvlJc w:val="left"/>
      <w:pPr>
        <w:ind w:left="2498"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5D2A5F7F"/>
    <w:multiLevelType w:val="multilevel"/>
    <w:tmpl w:val="86A4AB60"/>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14E4756"/>
    <w:multiLevelType w:val="hybridMultilevel"/>
    <w:tmpl w:val="C5E6AA1E"/>
    <w:lvl w:ilvl="0" w:tplc="6BD2C3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4C752C"/>
    <w:multiLevelType w:val="hybridMultilevel"/>
    <w:tmpl w:val="A45E1312"/>
    <w:lvl w:ilvl="0" w:tplc="880E1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BC0CA6"/>
    <w:multiLevelType w:val="hybridMultilevel"/>
    <w:tmpl w:val="076C2A48"/>
    <w:lvl w:ilvl="0" w:tplc="88E2B3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2E46533"/>
    <w:multiLevelType w:val="hybridMultilevel"/>
    <w:tmpl w:val="66E04070"/>
    <w:lvl w:ilvl="0" w:tplc="88E2B3E6">
      <w:start w:val="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6893746"/>
    <w:multiLevelType w:val="hybridMultilevel"/>
    <w:tmpl w:val="AE5200A6"/>
    <w:lvl w:ilvl="0" w:tplc="8294F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22"/>
  </w:num>
  <w:num w:numId="4">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5"/>
  </w:num>
  <w:num w:numId="6">
    <w:abstractNumId w:val="18"/>
  </w:num>
  <w:num w:numId="7">
    <w:abstractNumId w:val="20"/>
  </w:num>
  <w:num w:numId="8">
    <w:abstractNumId w:val="6"/>
  </w:num>
  <w:num w:numId="9">
    <w:abstractNumId w:val="15"/>
  </w:num>
  <w:num w:numId="10">
    <w:abstractNumId w:val="13"/>
  </w:num>
  <w:num w:numId="11">
    <w:abstractNumId w:val="1"/>
  </w:num>
  <w:num w:numId="12">
    <w:abstractNumId w:val="19"/>
  </w:num>
  <w:num w:numId="13">
    <w:abstractNumId w:val="21"/>
  </w:num>
  <w:num w:numId="14">
    <w:abstractNumId w:val="9"/>
  </w:num>
  <w:num w:numId="15">
    <w:abstractNumId w:val="4"/>
  </w:num>
  <w:num w:numId="16">
    <w:abstractNumId w:val="14"/>
  </w:num>
  <w:num w:numId="17">
    <w:abstractNumId w:val="8"/>
  </w:num>
  <w:num w:numId="18">
    <w:abstractNumId w:val="11"/>
  </w:num>
  <w:num w:numId="19">
    <w:abstractNumId w:val="0"/>
  </w:num>
  <w:num w:numId="20">
    <w:abstractNumId w:val="10"/>
  </w:num>
  <w:num w:numId="21">
    <w:abstractNumId w:val="16"/>
  </w:num>
  <w:num w:numId="22">
    <w:abstractNumId w:val="1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7F8E"/>
    <w:rsid w:val="000005DA"/>
    <w:rsid w:val="00000CE0"/>
    <w:rsid w:val="00001228"/>
    <w:rsid w:val="000016BA"/>
    <w:rsid w:val="000018D8"/>
    <w:rsid w:val="00002646"/>
    <w:rsid w:val="00002F0A"/>
    <w:rsid w:val="00004375"/>
    <w:rsid w:val="00004977"/>
    <w:rsid w:val="00005619"/>
    <w:rsid w:val="00007171"/>
    <w:rsid w:val="00007CF2"/>
    <w:rsid w:val="00010438"/>
    <w:rsid w:val="00010707"/>
    <w:rsid w:val="00010E7F"/>
    <w:rsid w:val="00010F8F"/>
    <w:rsid w:val="000172B8"/>
    <w:rsid w:val="00017845"/>
    <w:rsid w:val="00017A69"/>
    <w:rsid w:val="00017AD1"/>
    <w:rsid w:val="000204D4"/>
    <w:rsid w:val="00020A40"/>
    <w:rsid w:val="0002171B"/>
    <w:rsid w:val="00021AF7"/>
    <w:rsid w:val="00021B5E"/>
    <w:rsid w:val="00021CDA"/>
    <w:rsid w:val="000241F2"/>
    <w:rsid w:val="00024C21"/>
    <w:rsid w:val="0002591A"/>
    <w:rsid w:val="00026490"/>
    <w:rsid w:val="000269C1"/>
    <w:rsid w:val="00030375"/>
    <w:rsid w:val="00031366"/>
    <w:rsid w:val="000325AA"/>
    <w:rsid w:val="000326A5"/>
    <w:rsid w:val="00033652"/>
    <w:rsid w:val="00033BF7"/>
    <w:rsid w:val="00034266"/>
    <w:rsid w:val="000345FD"/>
    <w:rsid w:val="00035580"/>
    <w:rsid w:val="000360FA"/>
    <w:rsid w:val="00036E3E"/>
    <w:rsid w:val="0003748B"/>
    <w:rsid w:val="0003769C"/>
    <w:rsid w:val="00037BA2"/>
    <w:rsid w:val="0004219C"/>
    <w:rsid w:val="00043F4C"/>
    <w:rsid w:val="00044EFA"/>
    <w:rsid w:val="000457FD"/>
    <w:rsid w:val="000461F7"/>
    <w:rsid w:val="00046AF1"/>
    <w:rsid w:val="00046C77"/>
    <w:rsid w:val="00050865"/>
    <w:rsid w:val="00050B12"/>
    <w:rsid w:val="00051790"/>
    <w:rsid w:val="00052356"/>
    <w:rsid w:val="00052952"/>
    <w:rsid w:val="00052D5E"/>
    <w:rsid w:val="00052DA2"/>
    <w:rsid w:val="00052FF4"/>
    <w:rsid w:val="000535A8"/>
    <w:rsid w:val="00053A42"/>
    <w:rsid w:val="000544E8"/>
    <w:rsid w:val="00054F1F"/>
    <w:rsid w:val="00054FC3"/>
    <w:rsid w:val="00055243"/>
    <w:rsid w:val="00055EDF"/>
    <w:rsid w:val="000612CB"/>
    <w:rsid w:val="00061CB5"/>
    <w:rsid w:val="0006213C"/>
    <w:rsid w:val="000622D0"/>
    <w:rsid w:val="0006248E"/>
    <w:rsid w:val="00063C1D"/>
    <w:rsid w:val="00063E38"/>
    <w:rsid w:val="0006489F"/>
    <w:rsid w:val="000656E8"/>
    <w:rsid w:val="00066611"/>
    <w:rsid w:val="00066B4D"/>
    <w:rsid w:val="00067EB8"/>
    <w:rsid w:val="00067F1D"/>
    <w:rsid w:val="00070104"/>
    <w:rsid w:val="00071430"/>
    <w:rsid w:val="00072426"/>
    <w:rsid w:val="00072B28"/>
    <w:rsid w:val="000733C4"/>
    <w:rsid w:val="000743B1"/>
    <w:rsid w:val="00074781"/>
    <w:rsid w:val="000751E9"/>
    <w:rsid w:val="00076B55"/>
    <w:rsid w:val="00077FB9"/>
    <w:rsid w:val="000805FD"/>
    <w:rsid w:val="00080F54"/>
    <w:rsid w:val="0008110E"/>
    <w:rsid w:val="000839A0"/>
    <w:rsid w:val="000844FE"/>
    <w:rsid w:val="00085EFB"/>
    <w:rsid w:val="000876CE"/>
    <w:rsid w:val="00087BE4"/>
    <w:rsid w:val="00087DA9"/>
    <w:rsid w:val="0009022F"/>
    <w:rsid w:val="0009067D"/>
    <w:rsid w:val="00091808"/>
    <w:rsid w:val="00093A2E"/>
    <w:rsid w:val="00093E5E"/>
    <w:rsid w:val="00094080"/>
    <w:rsid w:val="0009450A"/>
    <w:rsid w:val="000945FC"/>
    <w:rsid w:val="00094E8C"/>
    <w:rsid w:val="000950DD"/>
    <w:rsid w:val="0009671D"/>
    <w:rsid w:val="00096EB4"/>
    <w:rsid w:val="00097CA0"/>
    <w:rsid w:val="000A0196"/>
    <w:rsid w:val="000A094D"/>
    <w:rsid w:val="000A1084"/>
    <w:rsid w:val="000A1B8D"/>
    <w:rsid w:val="000A2277"/>
    <w:rsid w:val="000A3B08"/>
    <w:rsid w:val="000A47A2"/>
    <w:rsid w:val="000A4F32"/>
    <w:rsid w:val="000A55AB"/>
    <w:rsid w:val="000A6F9B"/>
    <w:rsid w:val="000A712D"/>
    <w:rsid w:val="000A7ADF"/>
    <w:rsid w:val="000B0A67"/>
    <w:rsid w:val="000B1226"/>
    <w:rsid w:val="000B1900"/>
    <w:rsid w:val="000B215D"/>
    <w:rsid w:val="000B29F6"/>
    <w:rsid w:val="000B2D8F"/>
    <w:rsid w:val="000B2FE6"/>
    <w:rsid w:val="000B42E1"/>
    <w:rsid w:val="000B492F"/>
    <w:rsid w:val="000B5484"/>
    <w:rsid w:val="000B6369"/>
    <w:rsid w:val="000C0D1E"/>
    <w:rsid w:val="000C224C"/>
    <w:rsid w:val="000C252A"/>
    <w:rsid w:val="000C2845"/>
    <w:rsid w:val="000C352D"/>
    <w:rsid w:val="000C3716"/>
    <w:rsid w:val="000C50E3"/>
    <w:rsid w:val="000C5548"/>
    <w:rsid w:val="000C660B"/>
    <w:rsid w:val="000C6F13"/>
    <w:rsid w:val="000D188E"/>
    <w:rsid w:val="000D240E"/>
    <w:rsid w:val="000D2EDC"/>
    <w:rsid w:val="000D3747"/>
    <w:rsid w:val="000D4C70"/>
    <w:rsid w:val="000D51F5"/>
    <w:rsid w:val="000D749E"/>
    <w:rsid w:val="000D7636"/>
    <w:rsid w:val="000D7812"/>
    <w:rsid w:val="000E1380"/>
    <w:rsid w:val="000E195C"/>
    <w:rsid w:val="000E237A"/>
    <w:rsid w:val="000E383A"/>
    <w:rsid w:val="000E4340"/>
    <w:rsid w:val="000E4507"/>
    <w:rsid w:val="000E4B1B"/>
    <w:rsid w:val="000E5283"/>
    <w:rsid w:val="000E5774"/>
    <w:rsid w:val="000E73A9"/>
    <w:rsid w:val="000E7B06"/>
    <w:rsid w:val="000F0B14"/>
    <w:rsid w:val="000F0F0F"/>
    <w:rsid w:val="000F12DA"/>
    <w:rsid w:val="000F2215"/>
    <w:rsid w:val="000F38CB"/>
    <w:rsid w:val="000F4CF5"/>
    <w:rsid w:val="000F7203"/>
    <w:rsid w:val="000F72DF"/>
    <w:rsid w:val="001002B0"/>
    <w:rsid w:val="0010094D"/>
    <w:rsid w:val="00101638"/>
    <w:rsid w:val="00101A64"/>
    <w:rsid w:val="00101C9C"/>
    <w:rsid w:val="001034DB"/>
    <w:rsid w:val="00103D50"/>
    <w:rsid w:val="00103F78"/>
    <w:rsid w:val="00104E5F"/>
    <w:rsid w:val="001054E1"/>
    <w:rsid w:val="001055ED"/>
    <w:rsid w:val="00106161"/>
    <w:rsid w:val="00107809"/>
    <w:rsid w:val="00110036"/>
    <w:rsid w:val="00111E2E"/>
    <w:rsid w:val="001128C2"/>
    <w:rsid w:val="00113354"/>
    <w:rsid w:val="001138AC"/>
    <w:rsid w:val="00114361"/>
    <w:rsid w:val="0011586F"/>
    <w:rsid w:val="00115F7F"/>
    <w:rsid w:val="00115FA6"/>
    <w:rsid w:val="0011615C"/>
    <w:rsid w:val="00116473"/>
    <w:rsid w:val="00116D7F"/>
    <w:rsid w:val="0011797C"/>
    <w:rsid w:val="001179D7"/>
    <w:rsid w:val="00117AAA"/>
    <w:rsid w:val="00117AFF"/>
    <w:rsid w:val="001207CE"/>
    <w:rsid w:val="001215C5"/>
    <w:rsid w:val="00122570"/>
    <w:rsid w:val="00123980"/>
    <w:rsid w:val="0012439C"/>
    <w:rsid w:val="0012537F"/>
    <w:rsid w:val="00125802"/>
    <w:rsid w:val="00127CD0"/>
    <w:rsid w:val="00130696"/>
    <w:rsid w:val="0013078F"/>
    <w:rsid w:val="00131C17"/>
    <w:rsid w:val="00131F34"/>
    <w:rsid w:val="0013218E"/>
    <w:rsid w:val="00132C05"/>
    <w:rsid w:val="00133D58"/>
    <w:rsid w:val="001361F9"/>
    <w:rsid w:val="00136C29"/>
    <w:rsid w:val="00137258"/>
    <w:rsid w:val="00137B9E"/>
    <w:rsid w:val="00137BC7"/>
    <w:rsid w:val="00140210"/>
    <w:rsid w:val="001404FA"/>
    <w:rsid w:val="00140D8F"/>
    <w:rsid w:val="00141034"/>
    <w:rsid w:val="00141F9A"/>
    <w:rsid w:val="00143E59"/>
    <w:rsid w:val="00144044"/>
    <w:rsid w:val="001449D5"/>
    <w:rsid w:val="00144AA5"/>
    <w:rsid w:val="00144C94"/>
    <w:rsid w:val="00144FE7"/>
    <w:rsid w:val="0014539A"/>
    <w:rsid w:val="00145D8D"/>
    <w:rsid w:val="00145DB5"/>
    <w:rsid w:val="00145FB0"/>
    <w:rsid w:val="00147417"/>
    <w:rsid w:val="00150485"/>
    <w:rsid w:val="001515DC"/>
    <w:rsid w:val="00151AF9"/>
    <w:rsid w:val="00151C31"/>
    <w:rsid w:val="00152570"/>
    <w:rsid w:val="00152CA9"/>
    <w:rsid w:val="00153969"/>
    <w:rsid w:val="00153B0D"/>
    <w:rsid w:val="00154484"/>
    <w:rsid w:val="001548F1"/>
    <w:rsid w:val="001551A8"/>
    <w:rsid w:val="00155861"/>
    <w:rsid w:val="00155888"/>
    <w:rsid w:val="0015639C"/>
    <w:rsid w:val="00157F8E"/>
    <w:rsid w:val="00160159"/>
    <w:rsid w:val="0016212C"/>
    <w:rsid w:val="0016241B"/>
    <w:rsid w:val="00162565"/>
    <w:rsid w:val="00163704"/>
    <w:rsid w:val="00163D22"/>
    <w:rsid w:val="00164397"/>
    <w:rsid w:val="00166056"/>
    <w:rsid w:val="0016704E"/>
    <w:rsid w:val="00167481"/>
    <w:rsid w:val="00170D19"/>
    <w:rsid w:val="00171068"/>
    <w:rsid w:val="0017111F"/>
    <w:rsid w:val="00171EFE"/>
    <w:rsid w:val="001724BF"/>
    <w:rsid w:val="00172684"/>
    <w:rsid w:val="0017294F"/>
    <w:rsid w:val="001737AF"/>
    <w:rsid w:val="00173A0C"/>
    <w:rsid w:val="001743D2"/>
    <w:rsid w:val="001745A8"/>
    <w:rsid w:val="00174945"/>
    <w:rsid w:val="00175BDF"/>
    <w:rsid w:val="0017649E"/>
    <w:rsid w:val="00176519"/>
    <w:rsid w:val="00176D0B"/>
    <w:rsid w:val="00176F31"/>
    <w:rsid w:val="00177EA8"/>
    <w:rsid w:val="001806B7"/>
    <w:rsid w:val="00180DBD"/>
    <w:rsid w:val="001814DA"/>
    <w:rsid w:val="00181B53"/>
    <w:rsid w:val="00182152"/>
    <w:rsid w:val="001823F9"/>
    <w:rsid w:val="00183790"/>
    <w:rsid w:val="0018593D"/>
    <w:rsid w:val="00185E23"/>
    <w:rsid w:val="00186CEB"/>
    <w:rsid w:val="00190373"/>
    <w:rsid w:val="00191CC4"/>
    <w:rsid w:val="001932E0"/>
    <w:rsid w:val="00193345"/>
    <w:rsid w:val="00193D26"/>
    <w:rsid w:val="001940DB"/>
    <w:rsid w:val="0019437F"/>
    <w:rsid w:val="0019499D"/>
    <w:rsid w:val="00195866"/>
    <w:rsid w:val="00196319"/>
    <w:rsid w:val="00196576"/>
    <w:rsid w:val="00196AA4"/>
    <w:rsid w:val="00197800"/>
    <w:rsid w:val="00197863"/>
    <w:rsid w:val="001A0429"/>
    <w:rsid w:val="001A043C"/>
    <w:rsid w:val="001A0F4D"/>
    <w:rsid w:val="001A1449"/>
    <w:rsid w:val="001A172C"/>
    <w:rsid w:val="001A4183"/>
    <w:rsid w:val="001A4778"/>
    <w:rsid w:val="001A5162"/>
    <w:rsid w:val="001A5271"/>
    <w:rsid w:val="001A53B7"/>
    <w:rsid w:val="001A752C"/>
    <w:rsid w:val="001A7BBE"/>
    <w:rsid w:val="001B15CA"/>
    <w:rsid w:val="001B1A4E"/>
    <w:rsid w:val="001B2A24"/>
    <w:rsid w:val="001B2EE4"/>
    <w:rsid w:val="001B30C9"/>
    <w:rsid w:val="001B384C"/>
    <w:rsid w:val="001B47F9"/>
    <w:rsid w:val="001B4F74"/>
    <w:rsid w:val="001B5FE3"/>
    <w:rsid w:val="001B60EE"/>
    <w:rsid w:val="001B69F1"/>
    <w:rsid w:val="001B7C74"/>
    <w:rsid w:val="001B7D6C"/>
    <w:rsid w:val="001B7E94"/>
    <w:rsid w:val="001C0105"/>
    <w:rsid w:val="001C0639"/>
    <w:rsid w:val="001C3187"/>
    <w:rsid w:val="001C3D66"/>
    <w:rsid w:val="001C443B"/>
    <w:rsid w:val="001C47D8"/>
    <w:rsid w:val="001C58E9"/>
    <w:rsid w:val="001C603A"/>
    <w:rsid w:val="001C605E"/>
    <w:rsid w:val="001C699C"/>
    <w:rsid w:val="001C7B58"/>
    <w:rsid w:val="001D064D"/>
    <w:rsid w:val="001D2886"/>
    <w:rsid w:val="001D2BAA"/>
    <w:rsid w:val="001D3047"/>
    <w:rsid w:val="001D389F"/>
    <w:rsid w:val="001D3AF6"/>
    <w:rsid w:val="001D41C8"/>
    <w:rsid w:val="001D4472"/>
    <w:rsid w:val="001D5776"/>
    <w:rsid w:val="001D6108"/>
    <w:rsid w:val="001E022D"/>
    <w:rsid w:val="001E0626"/>
    <w:rsid w:val="001E1E12"/>
    <w:rsid w:val="001E20A3"/>
    <w:rsid w:val="001E23E1"/>
    <w:rsid w:val="001E2471"/>
    <w:rsid w:val="001E3830"/>
    <w:rsid w:val="001E3F83"/>
    <w:rsid w:val="001E410F"/>
    <w:rsid w:val="001E4795"/>
    <w:rsid w:val="001E564D"/>
    <w:rsid w:val="001E5CEF"/>
    <w:rsid w:val="001E649E"/>
    <w:rsid w:val="001E6608"/>
    <w:rsid w:val="001E68D3"/>
    <w:rsid w:val="001E7AA1"/>
    <w:rsid w:val="001F18B3"/>
    <w:rsid w:val="001F2557"/>
    <w:rsid w:val="001F324C"/>
    <w:rsid w:val="001F3A61"/>
    <w:rsid w:val="001F3F42"/>
    <w:rsid w:val="001F61CC"/>
    <w:rsid w:val="001F628F"/>
    <w:rsid w:val="001F6475"/>
    <w:rsid w:val="001F67D3"/>
    <w:rsid w:val="001F6C3B"/>
    <w:rsid w:val="001F6F3B"/>
    <w:rsid w:val="0020089A"/>
    <w:rsid w:val="00200B5D"/>
    <w:rsid w:val="00200DD5"/>
    <w:rsid w:val="00200F1C"/>
    <w:rsid w:val="002017DD"/>
    <w:rsid w:val="00201A57"/>
    <w:rsid w:val="00203930"/>
    <w:rsid w:val="002069AF"/>
    <w:rsid w:val="002102B9"/>
    <w:rsid w:val="00210B5A"/>
    <w:rsid w:val="00210D84"/>
    <w:rsid w:val="0021210D"/>
    <w:rsid w:val="002129FE"/>
    <w:rsid w:val="00212B9B"/>
    <w:rsid w:val="00212BCC"/>
    <w:rsid w:val="0021314F"/>
    <w:rsid w:val="00214898"/>
    <w:rsid w:val="00215D3C"/>
    <w:rsid w:val="002165F0"/>
    <w:rsid w:val="00217326"/>
    <w:rsid w:val="00217E79"/>
    <w:rsid w:val="00220363"/>
    <w:rsid w:val="002205E5"/>
    <w:rsid w:val="00220AEA"/>
    <w:rsid w:val="00221298"/>
    <w:rsid w:val="00221316"/>
    <w:rsid w:val="0022192F"/>
    <w:rsid w:val="00221AEA"/>
    <w:rsid w:val="00221CA8"/>
    <w:rsid w:val="00221E0A"/>
    <w:rsid w:val="0022232E"/>
    <w:rsid w:val="00222D79"/>
    <w:rsid w:val="0022371D"/>
    <w:rsid w:val="002238F2"/>
    <w:rsid w:val="0022416E"/>
    <w:rsid w:val="00224242"/>
    <w:rsid w:val="002245F6"/>
    <w:rsid w:val="00224AD4"/>
    <w:rsid w:val="002255C0"/>
    <w:rsid w:val="0022622C"/>
    <w:rsid w:val="002262A9"/>
    <w:rsid w:val="00227FF2"/>
    <w:rsid w:val="002308B3"/>
    <w:rsid w:val="002309A2"/>
    <w:rsid w:val="002328B0"/>
    <w:rsid w:val="00232E9D"/>
    <w:rsid w:val="0023323F"/>
    <w:rsid w:val="00235D89"/>
    <w:rsid w:val="00236227"/>
    <w:rsid w:val="00236C92"/>
    <w:rsid w:val="002370D5"/>
    <w:rsid w:val="00237165"/>
    <w:rsid w:val="00240776"/>
    <w:rsid w:val="0024239A"/>
    <w:rsid w:val="00243DE1"/>
    <w:rsid w:val="00244796"/>
    <w:rsid w:val="00244CD4"/>
    <w:rsid w:val="0024595F"/>
    <w:rsid w:val="002466CD"/>
    <w:rsid w:val="00246C42"/>
    <w:rsid w:val="00246FB8"/>
    <w:rsid w:val="0025012D"/>
    <w:rsid w:val="00251018"/>
    <w:rsid w:val="002521F4"/>
    <w:rsid w:val="002540AF"/>
    <w:rsid w:val="00254B8B"/>
    <w:rsid w:val="0025632D"/>
    <w:rsid w:val="00256A49"/>
    <w:rsid w:val="002575B7"/>
    <w:rsid w:val="0025767B"/>
    <w:rsid w:val="00257705"/>
    <w:rsid w:val="002578E6"/>
    <w:rsid w:val="002600BD"/>
    <w:rsid w:val="0026027A"/>
    <w:rsid w:val="002613C4"/>
    <w:rsid w:val="0026181A"/>
    <w:rsid w:val="002618BE"/>
    <w:rsid w:val="00262C67"/>
    <w:rsid w:val="00262CE1"/>
    <w:rsid w:val="0026373A"/>
    <w:rsid w:val="00263973"/>
    <w:rsid w:val="0026398B"/>
    <w:rsid w:val="00263CB1"/>
    <w:rsid w:val="00263DFA"/>
    <w:rsid w:val="002651B7"/>
    <w:rsid w:val="00266CE5"/>
    <w:rsid w:val="00266FA7"/>
    <w:rsid w:val="00267419"/>
    <w:rsid w:val="002701F1"/>
    <w:rsid w:val="00271516"/>
    <w:rsid w:val="002723CA"/>
    <w:rsid w:val="0027347A"/>
    <w:rsid w:val="00273EAF"/>
    <w:rsid w:val="00274A50"/>
    <w:rsid w:val="00274BD2"/>
    <w:rsid w:val="00274DF0"/>
    <w:rsid w:val="002774EA"/>
    <w:rsid w:val="00277FB9"/>
    <w:rsid w:val="002807B7"/>
    <w:rsid w:val="00282188"/>
    <w:rsid w:val="00283247"/>
    <w:rsid w:val="002834A9"/>
    <w:rsid w:val="002849A1"/>
    <w:rsid w:val="002868E7"/>
    <w:rsid w:val="00286D10"/>
    <w:rsid w:val="00286D8D"/>
    <w:rsid w:val="00290A53"/>
    <w:rsid w:val="00291119"/>
    <w:rsid w:val="00291A03"/>
    <w:rsid w:val="0029286A"/>
    <w:rsid w:val="00292ADC"/>
    <w:rsid w:val="002942DC"/>
    <w:rsid w:val="00294560"/>
    <w:rsid w:val="0029519A"/>
    <w:rsid w:val="00295B79"/>
    <w:rsid w:val="002972F7"/>
    <w:rsid w:val="002979AB"/>
    <w:rsid w:val="002A012C"/>
    <w:rsid w:val="002A061C"/>
    <w:rsid w:val="002A1785"/>
    <w:rsid w:val="002A2417"/>
    <w:rsid w:val="002A39CC"/>
    <w:rsid w:val="002A4756"/>
    <w:rsid w:val="002A5880"/>
    <w:rsid w:val="002A6393"/>
    <w:rsid w:val="002A70A9"/>
    <w:rsid w:val="002A7F81"/>
    <w:rsid w:val="002B0A38"/>
    <w:rsid w:val="002B0BB6"/>
    <w:rsid w:val="002B0F38"/>
    <w:rsid w:val="002B332E"/>
    <w:rsid w:val="002B4769"/>
    <w:rsid w:val="002B58A4"/>
    <w:rsid w:val="002B65D8"/>
    <w:rsid w:val="002B68E1"/>
    <w:rsid w:val="002B6A5F"/>
    <w:rsid w:val="002B76F9"/>
    <w:rsid w:val="002C0B7B"/>
    <w:rsid w:val="002C0F77"/>
    <w:rsid w:val="002C1CE8"/>
    <w:rsid w:val="002C28F8"/>
    <w:rsid w:val="002C2E1D"/>
    <w:rsid w:val="002C2E3A"/>
    <w:rsid w:val="002C3DD8"/>
    <w:rsid w:val="002C3E6A"/>
    <w:rsid w:val="002C3FAC"/>
    <w:rsid w:val="002C41AF"/>
    <w:rsid w:val="002C4F2E"/>
    <w:rsid w:val="002C76CB"/>
    <w:rsid w:val="002C7DB1"/>
    <w:rsid w:val="002D0334"/>
    <w:rsid w:val="002D0961"/>
    <w:rsid w:val="002D1AF1"/>
    <w:rsid w:val="002D1F8D"/>
    <w:rsid w:val="002D264C"/>
    <w:rsid w:val="002D36B4"/>
    <w:rsid w:val="002D3F11"/>
    <w:rsid w:val="002D557C"/>
    <w:rsid w:val="002D621F"/>
    <w:rsid w:val="002D722D"/>
    <w:rsid w:val="002D7CC1"/>
    <w:rsid w:val="002E011C"/>
    <w:rsid w:val="002E0D8B"/>
    <w:rsid w:val="002E17FF"/>
    <w:rsid w:val="002E4318"/>
    <w:rsid w:val="002E6CEA"/>
    <w:rsid w:val="002F100E"/>
    <w:rsid w:val="002F12CF"/>
    <w:rsid w:val="002F2B18"/>
    <w:rsid w:val="002F4018"/>
    <w:rsid w:val="002F78D2"/>
    <w:rsid w:val="003001A0"/>
    <w:rsid w:val="00300762"/>
    <w:rsid w:val="003009EC"/>
    <w:rsid w:val="00301157"/>
    <w:rsid w:val="00301A42"/>
    <w:rsid w:val="00301EF0"/>
    <w:rsid w:val="003021F1"/>
    <w:rsid w:val="00302B5D"/>
    <w:rsid w:val="00302D44"/>
    <w:rsid w:val="00302D65"/>
    <w:rsid w:val="00302DE2"/>
    <w:rsid w:val="00303CF6"/>
    <w:rsid w:val="00305A2A"/>
    <w:rsid w:val="00306425"/>
    <w:rsid w:val="00307330"/>
    <w:rsid w:val="0030795A"/>
    <w:rsid w:val="003079EF"/>
    <w:rsid w:val="00307DFC"/>
    <w:rsid w:val="00307E0D"/>
    <w:rsid w:val="003103EF"/>
    <w:rsid w:val="003126DA"/>
    <w:rsid w:val="00313CBB"/>
    <w:rsid w:val="00313E48"/>
    <w:rsid w:val="00314043"/>
    <w:rsid w:val="00315123"/>
    <w:rsid w:val="00316B25"/>
    <w:rsid w:val="003174FD"/>
    <w:rsid w:val="003209D6"/>
    <w:rsid w:val="00320ACB"/>
    <w:rsid w:val="00321545"/>
    <w:rsid w:val="00322124"/>
    <w:rsid w:val="00322761"/>
    <w:rsid w:val="003229BD"/>
    <w:rsid w:val="003245F4"/>
    <w:rsid w:val="00324EDE"/>
    <w:rsid w:val="00324FFC"/>
    <w:rsid w:val="00326569"/>
    <w:rsid w:val="00327543"/>
    <w:rsid w:val="00330BC8"/>
    <w:rsid w:val="003316B9"/>
    <w:rsid w:val="003327C8"/>
    <w:rsid w:val="00336692"/>
    <w:rsid w:val="00336E24"/>
    <w:rsid w:val="0033727D"/>
    <w:rsid w:val="00340069"/>
    <w:rsid w:val="00340745"/>
    <w:rsid w:val="00341087"/>
    <w:rsid w:val="0034171C"/>
    <w:rsid w:val="00342753"/>
    <w:rsid w:val="003439D8"/>
    <w:rsid w:val="00344628"/>
    <w:rsid w:val="00344F68"/>
    <w:rsid w:val="00345666"/>
    <w:rsid w:val="0034579E"/>
    <w:rsid w:val="00345D4E"/>
    <w:rsid w:val="00346016"/>
    <w:rsid w:val="003465F1"/>
    <w:rsid w:val="0034770C"/>
    <w:rsid w:val="003477C7"/>
    <w:rsid w:val="00351381"/>
    <w:rsid w:val="00352B61"/>
    <w:rsid w:val="00352CCD"/>
    <w:rsid w:val="00353413"/>
    <w:rsid w:val="0035392B"/>
    <w:rsid w:val="00353DDB"/>
    <w:rsid w:val="00353ECC"/>
    <w:rsid w:val="00355605"/>
    <w:rsid w:val="00355EB0"/>
    <w:rsid w:val="00356968"/>
    <w:rsid w:val="00356CA9"/>
    <w:rsid w:val="003575A9"/>
    <w:rsid w:val="00357BAB"/>
    <w:rsid w:val="003606CB"/>
    <w:rsid w:val="003615EF"/>
    <w:rsid w:val="00362BD2"/>
    <w:rsid w:val="00364C7E"/>
    <w:rsid w:val="00364D48"/>
    <w:rsid w:val="003652A3"/>
    <w:rsid w:val="00365D52"/>
    <w:rsid w:val="00366F8E"/>
    <w:rsid w:val="003670BB"/>
    <w:rsid w:val="00367840"/>
    <w:rsid w:val="0037290F"/>
    <w:rsid w:val="00372F04"/>
    <w:rsid w:val="003738AF"/>
    <w:rsid w:val="0037402E"/>
    <w:rsid w:val="0037436E"/>
    <w:rsid w:val="003748F2"/>
    <w:rsid w:val="00375706"/>
    <w:rsid w:val="00376CD5"/>
    <w:rsid w:val="00380B74"/>
    <w:rsid w:val="003821FD"/>
    <w:rsid w:val="00382344"/>
    <w:rsid w:val="003829A9"/>
    <w:rsid w:val="00382A88"/>
    <w:rsid w:val="00382FC6"/>
    <w:rsid w:val="003840E5"/>
    <w:rsid w:val="00385760"/>
    <w:rsid w:val="00386D9B"/>
    <w:rsid w:val="00390671"/>
    <w:rsid w:val="003908F9"/>
    <w:rsid w:val="003911E5"/>
    <w:rsid w:val="00391613"/>
    <w:rsid w:val="00391ECA"/>
    <w:rsid w:val="00392351"/>
    <w:rsid w:val="00392483"/>
    <w:rsid w:val="00393760"/>
    <w:rsid w:val="00393DB2"/>
    <w:rsid w:val="0039407F"/>
    <w:rsid w:val="00396BDC"/>
    <w:rsid w:val="0039787B"/>
    <w:rsid w:val="00397E35"/>
    <w:rsid w:val="00397FE8"/>
    <w:rsid w:val="003A05E9"/>
    <w:rsid w:val="003A0780"/>
    <w:rsid w:val="003A0A73"/>
    <w:rsid w:val="003A0EAB"/>
    <w:rsid w:val="003A0F0D"/>
    <w:rsid w:val="003A1880"/>
    <w:rsid w:val="003A24E5"/>
    <w:rsid w:val="003A29E8"/>
    <w:rsid w:val="003A3069"/>
    <w:rsid w:val="003A44F7"/>
    <w:rsid w:val="003A4763"/>
    <w:rsid w:val="003A544B"/>
    <w:rsid w:val="003A6061"/>
    <w:rsid w:val="003A6434"/>
    <w:rsid w:val="003A6570"/>
    <w:rsid w:val="003A66DF"/>
    <w:rsid w:val="003A6CE3"/>
    <w:rsid w:val="003A759D"/>
    <w:rsid w:val="003A7A3D"/>
    <w:rsid w:val="003A7F4A"/>
    <w:rsid w:val="003B02C3"/>
    <w:rsid w:val="003B0C7D"/>
    <w:rsid w:val="003B235E"/>
    <w:rsid w:val="003B28B8"/>
    <w:rsid w:val="003B2A9C"/>
    <w:rsid w:val="003B38B7"/>
    <w:rsid w:val="003B4482"/>
    <w:rsid w:val="003B4C65"/>
    <w:rsid w:val="003B5E73"/>
    <w:rsid w:val="003B663C"/>
    <w:rsid w:val="003B6C49"/>
    <w:rsid w:val="003B7694"/>
    <w:rsid w:val="003B7713"/>
    <w:rsid w:val="003B7C62"/>
    <w:rsid w:val="003C00EF"/>
    <w:rsid w:val="003C0354"/>
    <w:rsid w:val="003C04C8"/>
    <w:rsid w:val="003C2250"/>
    <w:rsid w:val="003C2287"/>
    <w:rsid w:val="003C260A"/>
    <w:rsid w:val="003C2B91"/>
    <w:rsid w:val="003C37BA"/>
    <w:rsid w:val="003C3860"/>
    <w:rsid w:val="003C3A95"/>
    <w:rsid w:val="003C4F9F"/>
    <w:rsid w:val="003C5F70"/>
    <w:rsid w:val="003D0A67"/>
    <w:rsid w:val="003D140F"/>
    <w:rsid w:val="003D34D3"/>
    <w:rsid w:val="003D4410"/>
    <w:rsid w:val="003D4450"/>
    <w:rsid w:val="003D4FBA"/>
    <w:rsid w:val="003D526C"/>
    <w:rsid w:val="003D5D98"/>
    <w:rsid w:val="003D6327"/>
    <w:rsid w:val="003D766D"/>
    <w:rsid w:val="003D79EC"/>
    <w:rsid w:val="003E080B"/>
    <w:rsid w:val="003E0A4F"/>
    <w:rsid w:val="003E0DF5"/>
    <w:rsid w:val="003E22D9"/>
    <w:rsid w:val="003E320D"/>
    <w:rsid w:val="003E56C3"/>
    <w:rsid w:val="003E618F"/>
    <w:rsid w:val="003E71AB"/>
    <w:rsid w:val="003E7325"/>
    <w:rsid w:val="003E7A19"/>
    <w:rsid w:val="003F0493"/>
    <w:rsid w:val="003F05A1"/>
    <w:rsid w:val="003F18B5"/>
    <w:rsid w:val="003F211F"/>
    <w:rsid w:val="003F2E2A"/>
    <w:rsid w:val="003F34E0"/>
    <w:rsid w:val="003F4BDA"/>
    <w:rsid w:val="003F4CDA"/>
    <w:rsid w:val="003F552B"/>
    <w:rsid w:val="003F6C14"/>
    <w:rsid w:val="004000D9"/>
    <w:rsid w:val="00400793"/>
    <w:rsid w:val="00400889"/>
    <w:rsid w:val="00401401"/>
    <w:rsid w:val="004014C7"/>
    <w:rsid w:val="00401A35"/>
    <w:rsid w:val="004023E8"/>
    <w:rsid w:val="0040311D"/>
    <w:rsid w:val="004069C3"/>
    <w:rsid w:val="00406B42"/>
    <w:rsid w:val="00410212"/>
    <w:rsid w:val="00410D0D"/>
    <w:rsid w:val="00410DC7"/>
    <w:rsid w:val="004121D2"/>
    <w:rsid w:val="0041294B"/>
    <w:rsid w:val="004133DC"/>
    <w:rsid w:val="00413B3F"/>
    <w:rsid w:val="004146AC"/>
    <w:rsid w:val="004147A2"/>
    <w:rsid w:val="00414C81"/>
    <w:rsid w:val="004159BE"/>
    <w:rsid w:val="00416074"/>
    <w:rsid w:val="0041780F"/>
    <w:rsid w:val="00420EC7"/>
    <w:rsid w:val="00421332"/>
    <w:rsid w:val="004221B4"/>
    <w:rsid w:val="00422759"/>
    <w:rsid w:val="00422912"/>
    <w:rsid w:val="00422AB5"/>
    <w:rsid w:val="00423DAD"/>
    <w:rsid w:val="004251D2"/>
    <w:rsid w:val="00425C99"/>
    <w:rsid w:val="004264AA"/>
    <w:rsid w:val="00426573"/>
    <w:rsid w:val="00427235"/>
    <w:rsid w:val="00427842"/>
    <w:rsid w:val="0042792F"/>
    <w:rsid w:val="00430123"/>
    <w:rsid w:val="00430209"/>
    <w:rsid w:val="0043036C"/>
    <w:rsid w:val="004317A2"/>
    <w:rsid w:val="004317AF"/>
    <w:rsid w:val="00431860"/>
    <w:rsid w:val="00433D3F"/>
    <w:rsid w:val="00434BB5"/>
    <w:rsid w:val="00434FB6"/>
    <w:rsid w:val="0043522A"/>
    <w:rsid w:val="00436591"/>
    <w:rsid w:val="00436756"/>
    <w:rsid w:val="004367CB"/>
    <w:rsid w:val="0043761E"/>
    <w:rsid w:val="00437762"/>
    <w:rsid w:val="00437C8F"/>
    <w:rsid w:val="00440377"/>
    <w:rsid w:val="0044052C"/>
    <w:rsid w:val="004422A3"/>
    <w:rsid w:val="004428DE"/>
    <w:rsid w:val="00443650"/>
    <w:rsid w:val="004437B3"/>
    <w:rsid w:val="00443DF7"/>
    <w:rsid w:val="00444373"/>
    <w:rsid w:val="0044445E"/>
    <w:rsid w:val="00444A0D"/>
    <w:rsid w:val="00444D41"/>
    <w:rsid w:val="00445F5A"/>
    <w:rsid w:val="00446A0C"/>
    <w:rsid w:val="00446C1C"/>
    <w:rsid w:val="00447173"/>
    <w:rsid w:val="004478FF"/>
    <w:rsid w:val="00447D71"/>
    <w:rsid w:val="0045023E"/>
    <w:rsid w:val="0045143D"/>
    <w:rsid w:val="004529BB"/>
    <w:rsid w:val="0045596E"/>
    <w:rsid w:val="004559B6"/>
    <w:rsid w:val="00456818"/>
    <w:rsid w:val="00456F23"/>
    <w:rsid w:val="00457C8B"/>
    <w:rsid w:val="00460A9A"/>
    <w:rsid w:val="00460EB6"/>
    <w:rsid w:val="00460EFE"/>
    <w:rsid w:val="004610B2"/>
    <w:rsid w:val="00461EBF"/>
    <w:rsid w:val="004624B5"/>
    <w:rsid w:val="00463864"/>
    <w:rsid w:val="004644D2"/>
    <w:rsid w:val="0046714C"/>
    <w:rsid w:val="004675FB"/>
    <w:rsid w:val="00467CB4"/>
    <w:rsid w:val="00470468"/>
    <w:rsid w:val="004706EA"/>
    <w:rsid w:val="004708FE"/>
    <w:rsid w:val="00470A82"/>
    <w:rsid w:val="00471E54"/>
    <w:rsid w:val="00472446"/>
    <w:rsid w:val="00472972"/>
    <w:rsid w:val="00472BB2"/>
    <w:rsid w:val="00472BCF"/>
    <w:rsid w:val="00472E3C"/>
    <w:rsid w:val="004730A4"/>
    <w:rsid w:val="0047362F"/>
    <w:rsid w:val="0047425B"/>
    <w:rsid w:val="0047639F"/>
    <w:rsid w:val="004769FA"/>
    <w:rsid w:val="00476AC1"/>
    <w:rsid w:val="00477026"/>
    <w:rsid w:val="00477388"/>
    <w:rsid w:val="00477BA5"/>
    <w:rsid w:val="00480B76"/>
    <w:rsid w:val="00480C94"/>
    <w:rsid w:val="00481EF7"/>
    <w:rsid w:val="004822BD"/>
    <w:rsid w:val="004827D4"/>
    <w:rsid w:val="00482961"/>
    <w:rsid w:val="004830F7"/>
    <w:rsid w:val="004834F1"/>
    <w:rsid w:val="00483535"/>
    <w:rsid w:val="0048361E"/>
    <w:rsid w:val="004836DF"/>
    <w:rsid w:val="0048485D"/>
    <w:rsid w:val="00484AB0"/>
    <w:rsid w:val="00485022"/>
    <w:rsid w:val="00486000"/>
    <w:rsid w:val="004860F5"/>
    <w:rsid w:val="00490810"/>
    <w:rsid w:val="00490A76"/>
    <w:rsid w:val="00491282"/>
    <w:rsid w:val="00491FDD"/>
    <w:rsid w:val="00492CF7"/>
    <w:rsid w:val="00495C02"/>
    <w:rsid w:val="0049654B"/>
    <w:rsid w:val="00496B58"/>
    <w:rsid w:val="00496C55"/>
    <w:rsid w:val="00496D3E"/>
    <w:rsid w:val="00496D70"/>
    <w:rsid w:val="004972C1"/>
    <w:rsid w:val="004A2537"/>
    <w:rsid w:val="004A2848"/>
    <w:rsid w:val="004A284A"/>
    <w:rsid w:val="004A2962"/>
    <w:rsid w:val="004A316C"/>
    <w:rsid w:val="004A3865"/>
    <w:rsid w:val="004A4033"/>
    <w:rsid w:val="004A42D6"/>
    <w:rsid w:val="004A4784"/>
    <w:rsid w:val="004A4CA5"/>
    <w:rsid w:val="004A7206"/>
    <w:rsid w:val="004A76BE"/>
    <w:rsid w:val="004A7DFE"/>
    <w:rsid w:val="004B0540"/>
    <w:rsid w:val="004B063D"/>
    <w:rsid w:val="004B1D16"/>
    <w:rsid w:val="004B1F5C"/>
    <w:rsid w:val="004B28A6"/>
    <w:rsid w:val="004B3F59"/>
    <w:rsid w:val="004B4756"/>
    <w:rsid w:val="004B4B38"/>
    <w:rsid w:val="004B4FF0"/>
    <w:rsid w:val="004B626B"/>
    <w:rsid w:val="004B6A83"/>
    <w:rsid w:val="004B7ACA"/>
    <w:rsid w:val="004C1353"/>
    <w:rsid w:val="004C2E56"/>
    <w:rsid w:val="004C3B8A"/>
    <w:rsid w:val="004C5A95"/>
    <w:rsid w:val="004C6485"/>
    <w:rsid w:val="004C6840"/>
    <w:rsid w:val="004C7991"/>
    <w:rsid w:val="004C7EBA"/>
    <w:rsid w:val="004D12BD"/>
    <w:rsid w:val="004D1B6B"/>
    <w:rsid w:val="004D34BE"/>
    <w:rsid w:val="004D3814"/>
    <w:rsid w:val="004D4743"/>
    <w:rsid w:val="004D4EB6"/>
    <w:rsid w:val="004D6775"/>
    <w:rsid w:val="004D6B4B"/>
    <w:rsid w:val="004D6D8E"/>
    <w:rsid w:val="004D6F70"/>
    <w:rsid w:val="004D723E"/>
    <w:rsid w:val="004D7538"/>
    <w:rsid w:val="004E18A9"/>
    <w:rsid w:val="004E2772"/>
    <w:rsid w:val="004E2E41"/>
    <w:rsid w:val="004E2EF2"/>
    <w:rsid w:val="004E5514"/>
    <w:rsid w:val="004E56F6"/>
    <w:rsid w:val="004E619E"/>
    <w:rsid w:val="004E6DFF"/>
    <w:rsid w:val="004E7130"/>
    <w:rsid w:val="004E78CA"/>
    <w:rsid w:val="004F03C9"/>
    <w:rsid w:val="004F04A3"/>
    <w:rsid w:val="004F21C5"/>
    <w:rsid w:val="004F23AA"/>
    <w:rsid w:val="004F29E7"/>
    <w:rsid w:val="004F29FF"/>
    <w:rsid w:val="004F3771"/>
    <w:rsid w:val="004F3E5C"/>
    <w:rsid w:val="004F4917"/>
    <w:rsid w:val="004F50EF"/>
    <w:rsid w:val="004F522E"/>
    <w:rsid w:val="004F6376"/>
    <w:rsid w:val="004F68F6"/>
    <w:rsid w:val="004F6B52"/>
    <w:rsid w:val="004F6D5C"/>
    <w:rsid w:val="004F7585"/>
    <w:rsid w:val="004F7A9C"/>
    <w:rsid w:val="00500D50"/>
    <w:rsid w:val="005045D2"/>
    <w:rsid w:val="00504A4D"/>
    <w:rsid w:val="00504ACA"/>
    <w:rsid w:val="00505BE9"/>
    <w:rsid w:val="00505C80"/>
    <w:rsid w:val="00505D29"/>
    <w:rsid w:val="00505E27"/>
    <w:rsid w:val="0050669A"/>
    <w:rsid w:val="00506B90"/>
    <w:rsid w:val="00506F6A"/>
    <w:rsid w:val="0050700A"/>
    <w:rsid w:val="00507A40"/>
    <w:rsid w:val="00510072"/>
    <w:rsid w:val="005102DE"/>
    <w:rsid w:val="0051039F"/>
    <w:rsid w:val="0051215A"/>
    <w:rsid w:val="00512827"/>
    <w:rsid w:val="00513137"/>
    <w:rsid w:val="005136EE"/>
    <w:rsid w:val="0051414D"/>
    <w:rsid w:val="0051516F"/>
    <w:rsid w:val="00515FA2"/>
    <w:rsid w:val="00516FB2"/>
    <w:rsid w:val="00520784"/>
    <w:rsid w:val="005213D1"/>
    <w:rsid w:val="00521834"/>
    <w:rsid w:val="005222C7"/>
    <w:rsid w:val="00522748"/>
    <w:rsid w:val="00523C9D"/>
    <w:rsid w:val="00523FED"/>
    <w:rsid w:val="00524C8F"/>
    <w:rsid w:val="00526256"/>
    <w:rsid w:val="005265B7"/>
    <w:rsid w:val="00526EB8"/>
    <w:rsid w:val="00526F1C"/>
    <w:rsid w:val="00527366"/>
    <w:rsid w:val="005277AA"/>
    <w:rsid w:val="00531099"/>
    <w:rsid w:val="005312AE"/>
    <w:rsid w:val="00531E34"/>
    <w:rsid w:val="0053222C"/>
    <w:rsid w:val="00532B20"/>
    <w:rsid w:val="00532B57"/>
    <w:rsid w:val="005330F0"/>
    <w:rsid w:val="00534308"/>
    <w:rsid w:val="0053521E"/>
    <w:rsid w:val="00535A39"/>
    <w:rsid w:val="005360A4"/>
    <w:rsid w:val="005366F3"/>
    <w:rsid w:val="00540F0B"/>
    <w:rsid w:val="00541EB1"/>
    <w:rsid w:val="00542294"/>
    <w:rsid w:val="00542CF1"/>
    <w:rsid w:val="00542F88"/>
    <w:rsid w:val="005432AE"/>
    <w:rsid w:val="00543705"/>
    <w:rsid w:val="00544729"/>
    <w:rsid w:val="00544BCC"/>
    <w:rsid w:val="00544F4B"/>
    <w:rsid w:val="00546C16"/>
    <w:rsid w:val="00547E4E"/>
    <w:rsid w:val="00552268"/>
    <w:rsid w:val="00552477"/>
    <w:rsid w:val="00552BDF"/>
    <w:rsid w:val="00553AD5"/>
    <w:rsid w:val="00553E73"/>
    <w:rsid w:val="0055418B"/>
    <w:rsid w:val="00554F60"/>
    <w:rsid w:val="0055515E"/>
    <w:rsid w:val="00555DA1"/>
    <w:rsid w:val="005560E0"/>
    <w:rsid w:val="00556631"/>
    <w:rsid w:val="005602ED"/>
    <w:rsid w:val="00560632"/>
    <w:rsid w:val="005624A4"/>
    <w:rsid w:val="0056283A"/>
    <w:rsid w:val="00562D37"/>
    <w:rsid w:val="00562E00"/>
    <w:rsid w:val="005647DD"/>
    <w:rsid w:val="00566060"/>
    <w:rsid w:val="00566588"/>
    <w:rsid w:val="005669A7"/>
    <w:rsid w:val="00566E51"/>
    <w:rsid w:val="00570AEE"/>
    <w:rsid w:val="005726B5"/>
    <w:rsid w:val="00572A67"/>
    <w:rsid w:val="00572E11"/>
    <w:rsid w:val="005735CA"/>
    <w:rsid w:val="00574EA1"/>
    <w:rsid w:val="00574F9C"/>
    <w:rsid w:val="00575585"/>
    <w:rsid w:val="00575630"/>
    <w:rsid w:val="005761DF"/>
    <w:rsid w:val="00576989"/>
    <w:rsid w:val="005770EC"/>
    <w:rsid w:val="00577505"/>
    <w:rsid w:val="0057751B"/>
    <w:rsid w:val="00577B89"/>
    <w:rsid w:val="00577DCB"/>
    <w:rsid w:val="005802A3"/>
    <w:rsid w:val="00580694"/>
    <w:rsid w:val="0058128C"/>
    <w:rsid w:val="00581307"/>
    <w:rsid w:val="00581390"/>
    <w:rsid w:val="00581CF6"/>
    <w:rsid w:val="005828E7"/>
    <w:rsid w:val="00583015"/>
    <w:rsid w:val="005831DF"/>
    <w:rsid w:val="0058394C"/>
    <w:rsid w:val="005841F2"/>
    <w:rsid w:val="00584A8C"/>
    <w:rsid w:val="00586CFF"/>
    <w:rsid w:val="00586ECC"/>
    <w:rsid w:val="00587683"/>
    <w:rsid w:val="00587A8A"/>
    <w:rsid w:val="00587DA8"/>
    <w:rsid w:val="005902FC"/>
    <w:rsid w:val="00590945"/>
    <w:rsid w:val="00590D41"/>
    <w:rsid w:val="00594604"/>
    <w:rsid w:val="0059497A"/>
    <w:rsid w:val="00594A72"/>
    <w:rsid w:val="00596964"/>
    <w:rsid w:val="005973A6"/>
    <w:rsid w:val="00597493"/>
    <w:rsid w:val="00597CDD"/>
    <w:rsid w:val="005A012B"/>
    <w:rsid w:val="005A0EF1"/>
    <w:rsid w:val="005A105C"/>
    <w:rsid w:val="005A1AE4"/>
    <w:rsid w:val="005A231F"/>
    <w:rsid w:val="005A2341"/>
    <w:rsid w:val="005A27CF"/>
    <w:rsid w:val="005A2C2E"/>
    <w:rsid w:val="005A3039"/>
    <w:rsid w:val="005A3E37"/>
    <w:rsid w:val="005A5080"/>
    <w:rsid w:val="005A5438"/>
    <w:rsid w:val="005A5FEE"/>
    <w:rsid w:val="005B03DD"/>
    <w:rsid w:val="005B04A5"/>
    <w:rsid w:val="005B0844"/>
    <w:rsid w:val="005B0E23"/>
    <w:rsid w:val="005B2338"/>
    <w:rsid w:val="005B278D"/>
    <w:rsid w:val="005B2D81"/>
    <w:rsid w:val="005B3BE9"/>
    <w:rsid w:val="005B4683"/>
    <w:rsid w:val="005B5CF9"/>
    <w:rsid w:val="005B5F90"/>
    <w:rsid w:val="005B6529"/>
    <w:rsid w:val="005B6F54"/>
    <w:rsid w:val="005B735D"/>
    <w:rsid w:val="005B7F97"/>
    <w:rsid w:val="005C0182"/>
    <w:rsid w:val="005C02E3"/>
    <w:rsid w:val="005C033D"/>
    <w:rsid w:val="005C11C1"/>
    <w:rsid w:val="005C15A6"/>
    <w:rsid w:val="005C1721"/>
    <w:rsid w:val="005C19E1"/>
    <w:rsid w:val="005C1C3D"/>
    <w:rsid w:val="005C1F67"/>
    <w:rsid w:val="005C2582"/>
    <w:rsid w:val="005C2D1B"/>
    <w:rsid w:val="005C35D1"/>
    <w:rsid w:val="005C4F38"/>
    <w:rsid w:val="005C548A"/>
    <w:rsid w:val="005C5A10"/>
    <w:rsid w:val="005C5A7E"/>
    <w:rsid w:val="005C5FF7"/>
    <w:rsid w:val="005C6C6E"/>
    <w:rsid w:val="005D009B"/>
    <w:rsid w:val="005D05AC"/>
    <w:rsid w:val="005D11FD"/>
    <w:rsid w:val="005D1705"/>
    <w:rsid w:val="005D24C4"/>
    <w:rsid w:val="005D2B39"/>
    <w:rsid w:val="005D2FFD"/>
    <w:rsid w:val="005D30CA"/>
    <w:rsid w:val="005D3501"/>
    <w:rsid w:val="005D3961"/>
    <w:rsid w:val="005D4636"/>
    <w:rsid w:val="005D64D5"/>
    <w:rsid w:val="005D6732"/>
    <w:rsid w:val="005D6CAE"/>
    <w:rsid w:val="005D7328"/>
    <w:rsid w:val="005E0367"/>
    <w:rsid w:val="005E0931"/>
    <w:rsid w:val="005E2988"/>
    <w:rsid w:val="005E65E8"/>
    <w:rsid w:val="005E6C75"/>
    <w:rsid w:val="005E6C89"/>
    <w:rsid w:val="005E75C9"/>
    <w:rsid w:val="005E792A"/>
    <w:rsid w:val="005F0959"/>
    <w:rsid w:val="005F13E4"/>
    <w:rsid w:val="005F2575"/>
    <w:rsid w:val="005F2D44"/>
    <w:rsid w:val="005F2E7B"/>
    <w:rsid w:val="005F372A"/>
    <w:rsid w:val="005F3EB0"/>
    <w:rsid w:val="005F4B77"/>
    <w:rsid w:val="005F586D"/>
    <w:rsid w:val="005F5A57"/>
    <w:rsid w:val="005F5F60"/>
    <w:rsid w:val="00600657"/>
    <w:rsid w:val="0060067A"/>
    <w:rsid w:val="006007AC"/>
    <w:rsid w:val="00602591"/>
    <w:rsid w:val="0060261D"/>
    <w:rsid w:val="00603A19"/>
    <w:rsid w:val="00603DF6"/>
    <w:rsid w:val="00603F62"/>
    <w:rsid w:val="00604F0A"/>
    <w:rsid w:val="006053E0"/>
    <w:rsid w:val="006054E1"/>
    <w:rsid w:val="00605954"/>
    <w:rsid w:val="00605F7B"/>
    <w:rsid w:val="00606EC0"/>
    <w:rsid w:val="006075C9"/>
    <w:rsid w:val="00607C53"/>
    <w:rsid w:val="00610197"/>
    <w:rsid w:val="006110D0"/>
    <w:rsid w:val="00613200"/>
    <w:rsid w:val="006141FA"/>
    <w:rsid w:val="006146D3"/>
    <w:rsid w:val="00614748"/>
    <w:rsid w:val="0061638A"/>
    <w:rsid w:val="00616746"/>
    <w:rsid w:val="0061674B"/>
    <w:rsid w:val="00616935"/>
    <w:rsid w:val="00621068"/>
    <w:rsid w:val="006211D5"/>
    <w:rsid w:val="00621FEE"/>
    <w:rsid w:val="00622956"/>
    <w:rsid w:val="00623B65"/>
    <w:rsid w:val="00624769"/>
    <w:rsid w:val="006249B8"/>
    <w:rsid w:val="00624F54"/>
    <w:rsid w:val="00625340"/>
    <w:rsid w:val="0062583A"/>
    <w:rsid w:val="006271B6"/>
    <w:rsid w:val="0062752B"/>
    <w:rsid w:val="006306D1"/>
    <w:rsid w:val="006324D9"/>
    <w:rsid w:val="0063286C"/>
    <w:rsid w:val="00634739"/>
    <w:rsid w:val="00634E9F"/>
    <w:rsid w:val="0063594B"/>
    <w:rsid w:val="006359B1"/>
    <w:rsid w:val="0063674B"/>
    <w:rsid w:val="00636AB9"/>
    <w:rsid w:val="00636EAC"/>
    <w:rsid w:val="00637339"/>
    <w:rsid w:val="006373E7"/>
    <w:rsid w:val="00637C16"/>
    <w:rsid w:val="006405C1"/>
    <w:rsid w:val="00641CDD"/>
    <w:rsid w:val="006421C5"/>
    <w:rsid w:val="00642F87"/>
    <w:rsid w:val="00643015"/>
    <w:rsid w:val="00643126"/>
    <w:rsid w:val="00643314"/>
    <w:rsid w:val="00643DB6"/>
    <w:rsid w:val="006440A4"/>
    <w:rsid w:val="00645ACD"/>
    <w:rsid w:val="00645C0C"/>
    <w:rsid w:val="006462C8"/>
    <w:rsid w:val="00646D0A"/>
    <w:rsid w:val="00646E5D"/>
    <w:rsid w:val="00646F1B"/>
    <w:rsid w:val="0064789B"/>
    <w:rsid w:val="00647A17"/>
    <w:rsid w:val="00647A6D"/>
    <w:rsid w:val="00647F1F"/>
    <w:rsid w:val="0065156A"/>
    <w:rsid w:val="00651947"/>
    <w:rsid w:val="00651EB9"/>
    <w:rsid w:val="00652D60"/>
    <w:rsid w:val="006555FD"/>
    <w:rsid w:val="006564C5"/>
    <w:rsid w:val="0065676C"/>
    <w:rsid w:val="006571C7"/>
    <w:rsid w:val="00660D86"/>
    <w:rsid w:val="0066143E"/>
    <w:rsid w:val="0066172B"/>
    <w:rsid w:val="0066197E"/>
    <w:rsid w:val="006627BF"/>
    <w:rsid w:val="00664214"/>
    <w:rsid w:val="0066431C"/>
    <w:rsid w:val="006655BB"/>
    <w:rsid w:val="00665C67"/>
    <w:rsid w:val="00666DBB"/>
    <w:rsid w:val="0066735E"/>
    <w:rsid w:val="00670241"/>
    <w:rsid w:val="0067145F"/>
    <w:rsid w:val="00672148"/>
    <w:rsid w:val="006730C0"/>
    <w:rsid w:val="006738A4"/>
    <w:rsid w:val="00674554"/>
    <w:rsid w:val="00674FC9"/>
    <w:rsid w:val="00680570"/>
    <w:rsid w:val="00680C02"/>
    <w:rsid w:val="006821B4"/>
    <w:rsid w:val="006829FD"/>
    <w:rsid w:val="00682BCF"/>
    <w:rsid w:val="00682F95"/>
    <w:rsid w:val="00684A29"/>
    <w:rsid w:val="0068537E"/>
    <w:rsid w:val="006864C6"/>
    <w:rsid w:val="00686766"/>
    <w:rsid w:val="00687B58"/>
    <w:rsid w:val="00692E1D"/>
    <w:rsid w:val="00693FE8"/>
    <w:rsid w:val="00694CAA"/>
    <w:rsid w:val="00694E41"/>
    <w:rsid w:val="006954E6"/>
    <w:rsid w:val="006968F2"/>
    <w:rsid w:val="00697625"/>
    <w:rsid w:val="00697B85"/>
    <w:rsid w:val="00697D69"/>
    <w:rsid w:val="006A0DDF"/>
    <w:rsid w:val="006A2CA4"/>
    <w:rsid w:val="006A2ED2"/>
    <w:rsid w:val="006A3938"/>
    <w:rsid w:val="006A622C"/>
    <w:rsid w:val="006A635D"/>
    <w:rsid w:val="006A729C"/>
    <w:rsid w:val="006A7AD5"/>
    <w:rsid w:val="006A7E7E"/>
    <w:rsid w:val="006B06B5"/>
    <w:rsid w:val="006B11BF"/>
    <w:rsid w:val="006B1426"/>
    <w:rsid w:val="006B1956"/>
    <w:rsid w:val="006B1A14"/>
    <w:rsid w:val="006B1BFA"/>
    <w:rsid w:val="006B1E73"/>
    <w:rsid w:val="006B2AB5"/>
    <w:rsid w:val="006B2B83"/>
    <w:rsid w:val="006B3BBE"/>
    <w:rsid w:val="006B3E9F"/>
    <w:rsid w:val="006B4578"/>
    <w:rsid w:val="006B5E56"/>
    <w:rsid w:val="006B78D8"/>
    <w:rsid w:val="006B7ACE"/>
    <w:rsid w:val="006C0738"/>
    <w:rsid w:val="006C0FA8"/>
    <w:rsid w:val="006C1029"/>
    <w:rsid w:val="006C1232"/>
    <w:rsid w:val="006C1B09"/>
    <w:rsid w:val="006C1C1C"/>
    <w:rsid w:val="006C251A"/>
    <w:rsid w:val="006C36D7"/>
    <w:rsid w:val="006C413B"/>
    <w:rsid w:val="006C4208"/>
    <w:rsid w:val="006C4E50"/>
    <w:rsid w:val="006C542E"/>
    <w:rsid w:val="006C5B6A"/>
    <w:rsid w:val="006C6D68"/>
    <w:rsid w:val="006C7526"/>
    <w:rsid w:val="006D02A8"/>
    <w:rsid w:val="006D02F0"/>
    <w:rsid w:val="006D0689"/>
    <w:rsid w:val="006D09F8"/>
    <w:rsid w:val="006D292A"/>
    <w:rsid w:val="006D3BAF"/>
    <w:rsid w:val="006D4B36"/>
    <w:rsid w:val="006D5012"/>
    <w:rsid w:val="006D7343"/>
    <w:rsid w:val="006D7377"/>
    <w:rsid w:val="006E04EB"/>
    <w:rsid w:val="006E1DD7"/>
    <w:rsid w:val="006E24D8"/>
    <w:rsid w:val="006E2629"/>
    <w:rsid w:val="006E2644"/>
    <w:rsid w:val="006E2804"/>
    <w:rsid w:val="006E40BC"/>
    <w:rsid w:val="006E4315"/>
    <w:rsid w:val="006E439D"/>
    <w:rsid w:val="006E49BC"/>
    <w:rsid w:val="006E6975"/>
    <w:rsid w:val="006E6DC6"/>
    <w:rsid w:val="006E747E"/>
    <w:rsid w:val="006E7DCC"/>
    <w:rsid w:val="006F0033"/>
    <w:rsid w:val="006F0DB0"/>
    <w:rsid w:val="006F0FD1"/>
    <w:rsid w:val="006F1697"/>
    <w:rsid w:val="006F1C55"/>
    <w:rsid w:val="006F252D"/>
    <w:rsid w:val="006F2BEA"/>
    <w:rsid w:val="006F2FBE"/>
    <w:rsid w:val="006F406B"/>
    <w:rsid w:val="006F4C9A"/>
    <w:rsid w:val="006F558C"/>
    <w:rsid w:val="006F58DB"/>
    <w:rsid w:val="006F793F"/>
    <w:rsid w:val="00701218"/>
    <w:rsid w:val="007019D0"/>
    <w:rsid w:val="00701E7C"/>
    <w:rsid w:val="00702917"/>
    <w:rsid w:val="00702BF3"/>
    <w:rsid w:val="00703745"/>
    <w:rsid w:val="00703A79"/>
    <w:rsid w:val="0070443C"/>
    <w:rsid w:val="0070533D"/>
    <w:rsid w:val="007105D1"/>
    <w:rsid w:val="00710CF3"/>
    <w:rsid w:val="00711061"/>
    <w:rsid w:val="00711291"/>
    <w:rsid w:val="0071184B"/>
    <w:rsid w:val="00711AE9"/>
    <w:rsid w:val="00712898"/>
    <w:rsid w:val="00712936"/>
    <w:rsid w:val="00712E2E"/>
    <w:rsid w:val="00713EA2"/>
    <w:rsid w:val="007147FB"/>
    <w:rsid w:val="007148DB"/>
    <w:rsid w:val="00714CEB"/>
    <w:rsid w:val="00715559"/>
    <w:rsid w:val="007165B6"/>
    <w:rsid w:val="00716988"/>
    <w:rsid w:val="00717118"/>
    <w:rsid w:val="007172B0"/>
    <w:rsid w:val="00720745"/>
    <w:rsid w:val="00720E67"/>
    <w:rsid w:val="00722405"/>
    <w:rsid w:val="007236D6"/>
    <w:rsid w:val="007239D3"/>
    <w:rsid w:val="0072427E"/>
    <w:rsid w:val="00725585"/>
    <w:rsid w:val="00725C77"/>
    <w:rsid w:val="0073046D"/>
    <w:rsid w:val="00731586"/>
    <w:rsid w:val="00731EA8"/>
    <w:rsid w:val="00732F59"/>
    <w:rsid w:val="007336F5"/>
    <w:rsid w:val="00735E4B"/>
    <w:rsid w:val="007365EB"/>
    <w:rsid w:val="007407F0"/>
    <w:rsid w:val="007413E9"/>
    <w:rsid w:val="007417D2"/>
    <w:rsid w:val="00742070"/>
    <w:rsid w:val="00742A47"/>
    <w:rsid w:val="007434FD"/>
    <w:rsid w:val="00743DEA"/>
    <w:rsid w:val="00744FBC"/>
    <w:rsid w:val="007501FB"/>
    <w:rsid w:val="0075081B"/>
    <w:rsid w:val="007523BF"/>
    <w:rsid w:val="00752AF4"/>
    <w:rsid w:val="00752DFF"/>
    <w:rsid w:val="007531A3"/>
    <w:rsid w:val="007551BF"/>
    <w:rsid w:val="00755682"/>
    <w:rsid w:val="00755F27"/>
    <w:rsid w:val="007563D2"/>
    <w:rsid w:val="0076001D"/>
    <w:rsid w:val="0076104C"/>
    <w:rsid w:val="007616B3"/>
    <w:rsid w:val="00761E61"/>
    <w:rsid w:val="0076223B"/>
    <w:rsid w:val="00764F5E"/>
    <w:rsid w:val="00765840"/>
    <w:rsid w:val="007667BA"/>
    <w:rsid w:val="007700D0"/>
    <w:rsid w:val="007704E8"/>
    <w:rsid w:val="00771003"/>
    <w:rsid w:val="0077177D"/>
    <w:rsid w:val="007717AC"/>
    <w:rsid w:val="007734AD"/>
    <w:rsid w:val="00773D60"/>
    <w:rsid w:val="00774A60"/>
    <w:rsid w:val="00776489"/>
    <w:rsid w:val="00777960"/>
    <w:rsid w:val="00780961"/>
    <w:rsid w:val="00780A56"/>
    <w:rsid w:val="00781BC2"/>
    <w:rsid w:val="007821CD"/>
    <w:rsid w:val="00782CD3"/>
    <w:rsid w:val="00782DDF"/>
    <w:rsid w:val="00783212"/>
    <w:rsid w:val="00783EB9"/>
    <w:rsid w:val="00785270"/>
    <w:rsid w:val="00785969"/>
    <w:rsid w:val="00786DC8"/>
    <w:rsid w:val="00787430"/>
    <w:rsid w:val="00787924"/>
    <w:rsid w:val="00790460"/>
    <w:rsid w:val="00790A23"/>
    <w:rsid w:val="00791673"/>
    <w:rsid w:val="00793548"/>
    <w:rsid w:val="007937F7"/>
    <w:rsid w:val="00793EA8"/>
    <w:rsid w:val="007956BF"/>
    <w:rsid w:val="007A0339"/>
    <w:rsid w:val="007A055B"/>
    <w:rsid w:val="007A0BCD"/>
    <w:rsid w:val="007A2C72"/>
    <w:rsid w:val="007A3386"/>
    <w:rsid w:val="007A3C1D"/>
    <w:rsid w:val="007A41DA"/>
    <w:rsid w:val="007A55E4"/>
    <w:rsid w:val="007A63A6"/>
    <w:rsid w:val="007A70E4"/>
    <w:rsid w:val="007A7443"/>
    <w:rsid w:val="007A7F09"/>
    <w:rsid w:val="007B07A8"/>
    <w:rsid w:val="007B1058"/>
    <w:rsid w:val="007B1A65"/>
    <w:rsid w:val="007B2E88"/>
    <w:rsid w:val="007B3EDA"/>
    <w:rsid w:val="007B4633"/>
    <w:rsid w:val="007B56E6"/>
    <w:rsid w:val="007B5C47"/>
    <w:rsid w:val="007B6FE9"/>
    <w:rsid w:val="007B7285"/>
    <w:rsid w:val="007B747F"/>
    <w:rsid w:val="007B790E"/>
    <w:rsid w:val="007C155C"/>
    <w:rsid w:val="007C2C2D"/>
    <w:rsid w:val="007C2DA8"/>
    <w:rsid w:val="007C363B"/>
    <w:rsid w:val="007C449C"/>
    <w:rsid w:val="007C5955"/>
    <w:rsid w:val="007C5DEF"/>
    <w:rsid w:val="007C5E90"/>
    <w:rsid w:val="007C6D04"/>
    <w:rsid w:val="007C7645"/>
    <w:rsid w:val="007C7887"/>
    <w:rsid w:val="007C7D8C"/>
    <w:rsid w:val="007C7E14"/>
    <w:rsid w:val="007D0A6F"/>
    <w:rsid w:val="007D1DB5"/>
    <w:rsid w:val="007D1F11"/>
    <w:rsid w:val="007D232B"/>
    <w:rsid w:val="007D23F8"/>
    <w:rsid w:val="007D344D"/>
    <w:rsid w:val="007D4277"/>
    <w:rsid w:val="007D45AF"/>
    <w:rsid w:val="007D63DB"/>
    <w:rsid w:val="007D6588"/>
    <w:rsid w:val="007D745F"/>
    <w:rsid w:val="007D7BA4"/>
    <w:rsid w:val="007E22E2"/>
    <w:rsid w:val="007E4F29"/>
    <w:rsid w:val="007E59DF"/>
    <w:rsid w:val="007E63BC"/>
    <w:rsid w:val="007E7BD2"/>
    <w:rsid w:val="007F128F"/>
    <w:rsid w:val="007F297D"/>
    <w:rsid w:val="007F32F4"/>
    <w:rsid w:val="007F3C97"/>
    <w:rsid w:val="007F436A"/>
    <w:rsid w:val="007F43F0"/>
    <w:rsid w:val="007F4FBA"/>
    <w:rsid w:val="007F56C8"/>
    <w:rsid w:val="007F6582"/>
    <w:rsid w:val="0080011A"/>
    <w:rsid w:val="0080114A"/>
    <w:rsid w:val="00801A3B"/>
    <w:rsid w:val="0080204A"/>
    <w:rsid w:val="00802792"/>
    <w:rsid w:val="008040A4"/>
    <w:rsid w:val="00804C36"/>
    <w:rsid w:val="00806A92"/>
    <w:rsid w:val="00807144"/>
    <w:rsid w:val="008074B4"/>
    <w:rsid w:val="008100D1"/>
    <w:rsid w:val="00810AB4"/>
    <w:rsid w:val="00810D2A"/>
    <w:rsid w:val="0081105A"/>
    <w:rsid w:val="008112D3"/>
    <w:rsid w:val="008116E1"/>
    <w:rsid w:val="0081190D"/>
    <w:rsid w:val="008138F9"/>
    <w:rsid w:val="00813A91"/>
    <w:rsid w:val="00814148"/>
    <w:rsid w:val="00816983"/>
    <w:rsid w:val="00817BA9"/>
    <w:rsid w:val="00820150"/>
    <w:rsid w:val="00820475"/>
    <w:rsid w:val="0082186B"/>
    <w:rsid w:val="008221F1"/>
    <w:rsid w:val="00822418"/>
    <w:rsid w:val="00822A9C"/>
    <w:rsid w:val="00822DB6"/>
    <w:rsid w:val="00826750"/>
    <w:rsid w:val="00827F11"/>
    <w:rsid w:val="008300DC"/>
    <w:rsid w:val="00830679"/>
    <w:rsid w:val="00830828"/>
    <w:rsid w:val="00830EC6"/>
    <w:rsid w:val="00830F67"/>
    <w:rsid w:val="00830FF4"/>
    <w:rsid w:val="008323FF"/>
    <w:rsid w:val="0083246E"/>
    <w:rsid w:val="0083392D"/>
    <w:rsid w:val="00833D59"/>
    <w:rsid w:val="008347CD"/>
    <w:rsid w:val="00835BE2"/>
    <w:rsid w:val="00835C18"/>
    <w:rsid w:val="00835FF9"/>
    <w:rsid w:val="00836B2A"/>
    <w:rsid w:val="00837196"/>
    <w:rsid w:val="00837641"/>
    <w:rsid w:val="008376C3"/>
    <w:rsid w:val="00837E9F"/>
    <w:rsid w:val="008404E6"/>
    <w:rsid w:val="00840D18"/>
    <w:rsid w:val="00841E3F"/>
    <w:rsid w:val="00842E77"/>
    <w:rsid w:val="00843E52"/>
    <w:rsid w:val="0084466E"/>
    <w:rsid w:val="00844724"/>
    <w:rsid w:val="00844FE2"/>
    <w:rsid w:val="0084506D"/>
    <w:rsid w:val="008476B7"/>
    <w:rsid w:val="0084781A"/>
    <w:rsid w:val="00847E49"/>
    <w:rsid w:val="00847EFA"/>
    <w:rsid w:val="008501DB"/>
    <w:rsid w:val="00850CCC"/>
    <w:rsid w:val="00851ECF"/>
    <w:rsid w:val="00851FD5"/>
    <w:rsid w:val="00852398"/>
    <w:rsid w:val="00852B9F"/>
    <w:rsid w:val="00853113"/>
    <w:rsid w:val="0085341D"/>
    <w:rsid w:val="00853FD5"/>
    <w:rsid w:val="008550CC"/>
    <w:rsid w:val="00855204"/>
    <w:rsid w:val="0085528E"/>
    <w:rsid w:val="00860075"/>
    <w:rsid w:val="00860536"/>
    <w:rsid w:val="00861088"/>
    <w:rsid w:val="00861704"/>
    <w:rsid w:val="00861E22"/>
    <w:rsid w:val="00862BD4"/>
    <w:rsid w:val="00863671"/>
    <w:rsid w:val="00863E4D"/>
    <w:rsid w:val="008676BD"/>
    <w:rsid w:val="00867739"/>
    <w:rsid w:val="00867DF5"/>
    <w:rsid w:val="00870389"/>
    <w:rsid w:val="0087153D"/>
    <w:rsid w:val="008722FC"/>
    <w:rsid w:val="008726A4"/>
    <w:rsid w:val="0087422C"/>
    <w:rsid w:val="00875978"/>
    <w:rsid w:val="00876E39"/>
    <w:rsid w:val="00880D64"/>
    <w:rsid w:val="00881A4F"/>
    <w:rsid w:val="008824F6"/>
    <w:rsid w:val="00882ABA"/>
    <w:rsid w:val="00882D4B"/>
    <w:rsid w:val="00883E6E"/>
    <w:rsid w:val="00884C04"/>
    <w:rsid w:val="00884F2C"/>
    <w:rsid w:val="00884FA2"/>
    <w:rsid w:val="008855EE"/>
    <w:rsid w:val="0088592E"/>
    <w:rsid w:val="00886266"/>
    <w:rsid w:val="00886376"/>
    <w:rsid w:val="00887055"/>
    <w:rsid w:val="0089061F"/>
    <w:rsid w:val="00892097"/>
    <w:rsid w:val="00892308"/>
    <w:rsid w:val="008923FB"/>
    <w:rsid w:val="00892635"/>
    <w:rsid w:val="008926F9"/>
    <w:rsid w:val="0089294D"/>
    <w:rsid w:val="00892D3F"/>
    <w:rsid w:val="00892ECD"/>
    <w:rsid w:val="00893C81"/>
    <w:rsid w:val="00893E74"/>
    <w:rsid w:val="00894D42"/>
    <w:rsid w:val="00896158"/>
    <w:rsid w:val="00896654"/>
    <w:rsid w:val="00896DC8"/>
    <w:rsid w:val="0089756A"/>
    <w:rsid w:val="008A01F9"/>
    <w:rsid w:val="008A0B16"/>
    <w:rsid w:val="008A19F2"/>
    <w:rsid w:val="008A2208"/>
    <w:rsid w:val="008A3092"/>
    <w:rsid w:val="008A3681"/>
    <w:rsid w:val="008A49FE"/>
    <w:rsid w:val="008A58FC"/>
    <w:rsid w:val="008A60CF"/>
    <w:rsid w:val="008A6D76"/>
    <w:rsid w:val="008B06C8"/>
    <w:rsid w:val="008B1097"/>
    <w:rsid w:val="008B1D4E"/>
    <w:rsid w:val="008B2372"/>
    <w:rsid w:val="008B29DF"/>
    <w:rsid w:val="008B4D5B"/>
    <w:rsid w:val="008B55CA"/>
    <w:rsid w:val="008B5AC5"/>
    <w:rsid w:val="008B6652"/>
    <w:rsid w:val="008B6925"/>
    <w:rsid w:val="008B7823"/>
    <w:rsid w:val="008B7B1D"/>
    <w:rsid w:val="008B7E5B"/>
    <w:rsid w:val="008C07C3"/>
    <w:rsid w:val="008C1019"/>
    <w:rsid w:val="008C28B4"/>
    <w:rsid w:val="008C377C"/>
    <w:rsid w:val="008C4179"/>
    <w:rsid w:val="008C5594"/>
    <w:rsid w:val="008C5862"/>
    <w:rsid w:val="008C603E"/>
    <w:rsid w:val="008C6B87"/>
    <w:rsid w:val="008D039B"/>
    <w:rsid w:val="008D0847"/>
    <w:rsid w:val="008D0CD4"/>
    <w:rsid w:val="008D10B3"/>
    <w:rsid w:val="008D1C4A"/>
    <w:rsid w:val="008D2355"/>
    <w:rsid w:val="008D2A5D"/>
    <w:rsid w:val="008D2E73"/>
    <w:rsid w:val="008D4355"/>
    <w:rsid w:val="008D43C7"/>
    <w:rsid w:val="008D5C29"/>
    <w:rsid w:val="008D5C7F"/>
    <w:rsid w:val="008D5EAF"/>
    <w:rsid w:val="008D621C"/>
    <w:rsid w:val="008D6286"/>
    <w:rsid w:val="008E0047"/>
    <w:rsid w:val="008E1774"/>
    <w:rsid w:val="008E3966"/>
    <w:rsid w:val="008E3ED0"/>
    <w:rsid w:val="008E5C55"/>
    <w:rsid w:val="008E6403"/>
    <w:rsid w:val="008E6683"/>
    <w:rsid w:val="008E6D47"/>
    <w:rsid w:val="008E6D7E"/>
    <w:rsid w:val="008E705B"/>
    <w:rsid w:val="008E71A9"/>
    <w:rsid w:val="008E73EB"/>
    <w:rsid w:val="008E75D3"/>
    <w:rsid w:val="008E7B13"/>
    <w:rsid w:val="008E7C6D"/>
    <w:rsid w:val="008E7E55"/>
    <w:rsid w:val="008F2FFD"/>
    <w:rsid w:val="008F378A"/>
    <w:rsid w:val="008F3932"/>
    <w:rsid w:val="008F3B8F"/>
    <w:rsid w:val="008F478A"/>
    <w:rsid w:val="008F4F29"/>
    <w:rsid w:val="008F5330"/>
    <w:rsid w:val="008F6CCE"/>
    <w:rsid w:val="008F6D50"/>
    <w:rsid w:val="009006E4"/>
    <w:rsid w:val="00903435"/>
    <w:rsid w:val="00903705"/>
    <w:rsid w:val="009038EB"/>
    <w:rsid w:val="00903A13"/>
    <w:rsid w:val="00903CAB"/>
    <w:rsid w:val="00905EE5"/>
    <w:rsid w:val="00905EED"/>
    <w:rsid w:val="00907EE6"/>
    <w:rsid w:val="009115CA"/>
    <w:rsid w:val="00911C69"/>
    <w:rsid w:val="00911E9C"/>
    <w:rsid w:val="00912C43"/>
    <w:rsid w:val="00912F84"/>
    <w:rsid w:val="00913DEE"/>
    <w:rsid w:val="009143B1"/>
    <w:rsid w:val="00914758"/>
    <w:rsid w:val="00914EC6"/>
    <w:rsid w:val="00915189"/>
    <w:rsid w:val="009162D8"/>
    <w:rsid w:val="00916330"/>
    <w:rsid w:val="0091787E"/>
    <w:rsid w:val="009206E1"/>
    <w:rsid w:val="009218D3"/>
    <w:rsid w:val="00921ADC"/>
    <w:rsid w:val="0092357B"/>
    <w:rsid w:val="00925393"/>
    <w:rsid w:val="00925690"/>
    <w:rsid w:val="00925840"/>
    <w:rsid w:val="00927873"/>
    <w:rsid w:val="0093099C"/>
    <w:rsid w:val="00930F31"/>
    <w:rsid w:val="0093106B"/>
    <w:rsid w:val="00931D79"/>
    <w:rsid w:val="009320CD"/>
    <w:rsid w:val="009329F0"/>
    <w:rsid w:val="00932F08"/>
    <w:rsid w:val="00933716"/>
    <w:rsid w:val="00933AB9"/>
    <w:rsid w:val="00934144"/>
    <w:rsid w:val="009353EF"/>
    <w:rsid w:val="009359FE"/>
    <w:rsid w:val="00935DA1"/>
    <w:rsid w:val="009366A9"/>
    <w:rsid w:val="00936FB4"/>
    <w:rsid w:val="00937721"/>
    <w:rsid w:val="00937CC0"/>
    <w:rsid w:val="009402D2"/>
    <w:rsid w:val="00940EEF"/>
    <w:rsid w:val="00941419"/>
    <w:rsid w:val="009418B6"/>
    <w:rsid w:val="009430A4"/>
    <w:rsid w:val="00943263"/>
    <w:rsid w:val="0094349E"/>
    <w:rsid w:val="0094363C"/>
    <w:rsid w:val="0094366E"/>
    <w:rsid w:val="00943F22"/>
    <w:rsid w:val="0094504D"/>
    <w:rsid w:val="009469AC"/>
    <w:rsid w:val="00947049"/>
    <w:rsid w:val="0094747A"/>
    <w:rsid w:val="009518A2"/>
    <w:rsid w:val="00952470"/>
    <w:rsid w:val="00952595"/>
    <w:rsid w:val="00953F01"/>
    <w:rsid w:val="00954082"/>
    <w:rsid w:val="009543A7"/>
    <w:rsid w:val="00955FCE"/>
    <w:rsid w:val="009560E8"/>
    <w:rsid w:val="00956487"/>
    <w:rsid w:val="00956B84"/>
    <w:rsid w:val="009601CA"/>
    <w:rsid w:val="009602CD"/>
    <w:rsid w:val="009606EF"/>
    <w:rsid w:val="00961405"/>
    <w:rsid w:val="00961A14"/>
    <w:rsid w:val="00962DE1"/>
    <w:rsid w:val="00962F97"/>
    <w:rsid w:val="00962FDE"/>
    <w:rsid w:val="00963025"/>
    <w:rsid w:val="0096337E"/>
    <w:rsid w:val="009646B2"/>
    <w:rsid w:val="00965BF4"/>
    <w:rsid w:val="00966435"/>
    <w:rsid w:val="00966C56"/>
    <w:rsid w:val="00967029"/>
    <w:rsid w:val="0096721B"/>
    <w:rsid w:val="00967D74"/>
    <w:rsid w:val="009708A2"/>
    <w:rsid w:val="00970A1A"/>
    <w:rsid w:val="00971159"/>
    <w:rsid w:val="009722AA"/>
    <w:rsid w:val="009725C2"/>
    <w:rsid w:val="0097270D"/>
    <w:rsid w:val="00972A4D"/>
    <w:rsid w:val="00973438"/>
    <w:rsid w:val="00973CF0"/>
    <w:rsid w:val="00973FDC"/>
    <w:rsid w:val="00975A04"/>
    <w:rsid w:val="00976EFE"/>
    <w:rsid w:val="00977CE8"/>
    <w:rsid w:val="00980104"/>
    <w:rsid w:val="00981BE5"/>
    <w:rsid w:val="00981CE1"/>
    <w:rsid w:val="00981E9D"/>
    <w:rsid w:val="00982516"/>
    <w:rsid w:val="00982940"/>
    <w:rsid w:val="009871B2"/>
    <w:rsid w:val="00987331"/>
    <w:rsid w:val="00987A3A"/>
    <w:rsid w:val="00987B53"/>
    <w:rsid w:val="009908DE"/>
    <w:rsid w:val="00990BC2"/>
    <w:rsid w:val="00991185"/>
    <w:rsid w:val="009911FA"/>
    <w:rsid w:val="00992D99"/>
    <w:rsid w:val="00993221"/>
    <w:rsid w:val="009935CD"/>
    <w:rsid w:val="009935D3"/>
    <w:rsid w:val="00993616"/>
    <w:rsid w:val="0099383C"/>
    <w:rsid w:val="009949B8"/>
    <w:rsid w:val="00994AE9"/>
    <w:rsid w:val="00994D0B"/>
    <w:rsid w:val="00994FB0"/>
    <w:rsid w:val="009979F1"/>
    <w:rsid w:val="009A05F1"/>
    <w:rsid w:val="009A0C8C"/>
    <w:rsid w:val="009A161F"/>
    <w:rsid w:val="009A1C4F"/>
    <w:rsid w:val="009A2CF4"/>
    <w:rsid w:val="009A48FA"/>
    <w:rsid w:val="009A492B"/>
    <w:rsid w:val="009A64A0"/>
    <w:rsid w:val="009A6BC3"/>
    <w:rsid w:val="009A75C7"/>
    <w:rsid w:val="009B1143"/>
    <w:rsid w:val="009B26FD"/>
    <w:rsid w:val="009B2886"/>
    <w:rsid w:val="009B2FC3"/>
    <w:rsid w:val="009B30A2"/>
    <w:rsid w:val="009B4651"/>
    <w:rsid w:val="009B4A49"/>
    <w:rsid w:val="009B4B46"/>
    <w:rsid w:val="009B5368"/>
    <w:rsid w:val="009B54DA"/>
    <w:rsid w:val="009B5A9C"/>
    <w:rsid w:val="009B63EB"/>
    <w:rsid w:val="009B6915"/>
    <w:rsid w:val="009B6A82"/>
    <w:rsid w:val="009B6AAD"/>
    <w:rsid w:val="009B6D3E"/>
    <w:rsid w:val="009B7526"/>
    <w:rsid w:val="009B755E"/>
    <w:rsid w:val="009B758B"/>
    <w:rsid w:val="009B76C3"/>
    <w:rsid w:val="009B7702"/>
    <w:rsid w:val="009B7830"/>
    <w:rsid w:val="009C06F7"/>
    <w:rsid w:val="009C0B57"/>
    <w:rsid w:val="009C0CAB"/>
    <w:rsid w:val="009C0D63"/>
    <w:rsid w:val="009C0ED1"/>
    <w:rsid w:val="009C12EB"/>
    <w:rsid w:val="009C19F3"/>
    <w:rsid w:val="009C2827"/>
    <w:rsid w:val="009C2FA4"/>
    <w:rsid w:val="009C301C"/>
    <w:rsid w:val="009C41D3"/>
    <w:rsid w:val="009C56B4"/>
    <w:rsid w:val="009C6AF9"/>
    <w:rsid w:val="009C6BFA"/>
    <w:rsid w:val="009C6E19"/>
    <w:rsid w:val="009D087D"/>
    <w:rsid w:val="009D13F2"/>
    <w:rsid w:val="009D2BD0"/>
    <w:rsid w:val="009D2EDC"/>
    <w:rsid w:val="009D2F36"/>
    <w:rsid w:val="009D3C1D"/>
    <w:rsid w:val="009D3F16"/>
    <w:rsid w:val="009D6926"/>
    <w:rsid w:val="009D6DD8"/>
    <w:rsid w:val="009D7976"/>
    <w:rsid w:val="009D7D89"/>
    <w:rsid w:val="009E1CB9"/>
    <w:rsid w:val="009E44C5"/>
    <w:rsid w:val="009E5944"/>
    <w:rsid w:val="009E658E"/>
    <w:rsid w:val="009E678B"/>
    <w:rsid w:val="009E6EF6"/>
    <w:rsid w:val="009E7659"/>
    <w:rsid w:val="009E765B"/>
    <w:rsid w:val="009E77CB"/>
    <w:rsid w:val="009E7B73"/>
    <w:rsid w:val="009F0E90"/>
    <w:rsid w:val="009F2F96"/>
    <w:rsid w:val="009F47AA"/>
    <w:rsid w:val="009F4C60"/>
    <w:rsid w:val="009F509E"/>
    <w:rsid w:val="009F58C8"/>
    <w:rsid w:val="009F6616"/>
    <w:rsid w:val="009F7863"/>
    <w:rsid w:val="009F7A05"/>
    <w:rsid w:val="00A00513"/>
    <w:rsid w:val="00A0105F"/>
    <w:rsid w:val="00A0145B"/>
    <w:rsid w:val="00A01FE9"/>
    <w:rsid w:val="00A02965"/>
    <w:rsid w:val="00A02EE2"/>
    <w:rsid w:val="00A0528A"/>
    <w:rsid w:val="00A05E99"/>
    <w:rsid w:val="00A06128"/>
    <w:rsid w:val="00A06547"/>
    <w:rsid w:val="00A07FE8"/>
    <w:rsid w:val="00A1101A"/>
    <w:rsid w:val="00A1273F"/>
    <w:rsid w:val="00A12AF3"/>
    <w:rsid w:val="00A137F6"/>
    <w:rsid w:val="00A13BA9"/>
    <w:rsid w:val="00A14AC9"/>
    <w:rsid w:val="00A151DB"/>
    <w:rsid w:val="00A153ED"/>
    <w:rsid w:val="00A16751"/>
    <w:rsid w:val="00A16E18"/>
    <w:rsid w:val="00A16F06"/>
    <w:rsid w:val="00A1777A"/>
    <w:rsid w:val="00A20210"/>
    <w:rsid w:val="00A211E6"/>
    <w:rsid w:val="00A2153A"/>
    <w:rsid w:val="00A22364"/>
    <w:rsid w:val="00A2427F"/>
    <w:rsid w:val="00A24AD5"/>
    <w:rsid w:val="00A2604F"/>
    <w:rsid w:val="00A26320"/>
    <w:rsid w:val="00A263DF"/>
    <w:rsid w:val="00A26494"/>
    <w:rsid w:val="00A26583"/>
    <w:rsid w:val="00A26D6E"/>
    <w:rsid w:val="00A27DF9"/>
    <w:rsid w:val="00A3019B"/>
    <w:rsid w:val="00A303B2"/>
    <w:rsid w:val="00A30408"/>
    <w:rsid w:val="00A317F8"/>
    <w:rsid w:val="00A32D13"/>
    <w:rsid w:val="00A33E50"/>
    <w:rsid w:val="00A3572B"/>
    <w:rsid w:val="00A3618A"/>
    <w:rsid w:val="00A36421"/>
    <w:rsid w:val="00A36528"/>
    <w:rsid w:val="00A36EEA"/>
    <w:rsid w:val="00A42780"/>
    <w:rsid w:val="00A44955"/>
    <w:rsid w:val="00A458FD"/>
    <w:rsid w:val="00A45D04"/>
    <w:rsid w:val="00A46697"/>
    <w:rsid w:val="00A469F6"/>
    <w:rsid w:val="00A478A9"/>
    <w:rsid w:val="00A50455"/>
    <w:rsid w:val="00A50569"/>
    <w:rsid w:val="00A50B3D"/>
    <w:rsid w:val="00A50D1F"/>
    <w:rsid w:val="00A50D37"/>
    <w:rsid w:val="00A51261"/>
    <w:rsid w:val="00A52267"/>
    <w:rsid w:val="00A53804"/>
    <w:rsid w:val="00A53A73"/>
    <w:rsid w:val="00A5579A"/>
    <w:rsid w:val="00A5673F"/>
    <w:rsid w:val="00A5751E"/>
    <w:rsid w:val="00A61BA6"/>
    <w:rsid w:val="00A61EAF"/>
    <w:rsid w:val="00A621BB"/>
    <w:rsid w:val="00A627D9"/>
    <w:rsid w:val="00A63B26"/>
    <w:rsid w:val="00A63DB5"/>
    <w:rsid w:val="00A64DB7"/>
    <w:rsid w:val="00A64DF0"/>
    <w:rsid w:val="00A6699E"/>
    <w:rsid w:val="00A66D88"/>
    <w:rsid w:val="00A70CF3"/>
    <w:rsid w:val="00A70D20"/>
    <w:rsid w:val="00A70F46"/>
    <w:rsid w:val="00A714F7"/>
    <w:rsid w:val="00A71F77"/>
    <w:rsid w:val="00A72922"/>
    <w:rsid w:val="00A738BC"/>
    <w:rsid w:val="00A74B82"/>
    <w:rsid w:val="00A74C4A"/>
    <w:rsid w:val="00A759BD"/>
    <w:rsid w:val="00A76216"/>
    <w:rsid w:val="00A77722"/>
    <w:rsid w:val="00A808BC"/>
    <w:rsid w:val="00A80EAF"/>
    <w:rsid w:val="00A8227F"/>
    <w:rsid w:val="00A82FC9"/>
    <w:rsid w:val="00A83097"/>
    <w:rsid w:val="00A83319"/>
    <w:rsid w:val="00A848C6"/>
    <w:rsid w:val="00A85502"/>
    <w:rsid w:val="00A863D3"/>
    <w:rsid w:val="00A86F19"/>
    <w:rsid w:val="00A87A5A"/>
    <w:rsid w:val="00A90090"/>
    <w:rsid w:val="00A903D6"/>
    <w:rsid w:val="00A90C3B"/>
    <w:rsid w:val="00A90D1E"/>
    <w:rsid w:val="00A91263"/>
    <w:rsid w:val="00A93163"/>
    <w:rsid w:val="00A93635"/>
    <w:rsid w:val="00A94A77"/>
    <w:rsid w:val="00A94F8C"/>
    <w:rsid w:val="00A94FBF"/>
    <w:rsid w:val="00A9519A"/>
    <w:rsid w:val="00A95A41"/>
    <w:rsid w:val="00A95FFB"/>
    <w:rsid w:val="00A96684"/>
    <w:rsid w:val="00A9755A"/>
    <w:rsid w:val="00AA0A98"/>
    <w:rsid w:val="00AA0B3E"/>
    <w:rsid w:val="00AA17CC"/>
    <w:rsid w:val="00AA31C4"/>
    <w:rsid w:val="00AA3452"/>
    <w:rsid w:val="00AA3CE9"/>
    <w:rsid w:val="00AA5001"/>
    <w:rsid w:val="00AA52F4"/>
    <w:rsid w:val="00AA56F6"/>
    <w:rsid w:val="00AA5D37"/>
    <w:rsid w:val="00AA65DD"/>
    <w:rsid w:val="00AA6ED7"/>
    <w:rsid w:val="00AA6F7D"/>
    <w:rsid w:val="00AA7CED"/>
    <w:rsid w:val="00AB1193"/>
    <w:rsid w:val="00AB1C10"/>
    <w:rsid w:val="00AB20F8"/>
    <w:rsid w:val="00AB34C8"/>
    <w:rsid w:val="00AB3816"/>
    <w:rsid w:val="00AB3C63"/>
    <w:rsid w:val="00AB3E61"/>
    <w:rsid w:val="00AB44FA"/>
    <w:rsid w:val="00AB4751"/>
    <w:rsid w:val="00AB4FBC"/>
    <w:rsid w:val="00AB787D"/>
    <w:rsid w:val="00AC038D"/>
    <w:rsid w:val="00AC0883"/>
    <w:rsid w:val="00AC0E3F"/>
    <w:rsid w:val="00AC154C"/>
    <w:rsid w:val="00AC1579"/>
    <w:rsid w:val="00AC1FAF"/>
    <w:rsid w:val="00AC24D5"/>
    <w:rsid w:val="00AC36FC"/>
    <w:rsid w:val="00AC4108"/>
    <w:rsid w:val="00AC4C3D"/>
    <w:rsid w:val="00AC506E"/>
    <w:rsid w:val="00AC54E8"/>
    <w:rsid w:val="00AC585A"/>
    <w:rsid w:val="00AC5F2E"/>
    <w:rsid w:val="00AC7C70"/>
    <w:rsid w:val="00AD037F"/>
    <w:rsid w:val="00AD1042"/>
    <w:rsid w:val="00AD1CE7"/>
    <w:rsid w:val="00AD227A"/>
    <w:rsid w:val="00AD5741"/>
    <w:rsid w:val="00AD6627"/>
    <w:rsid w:val="00AD66B9"/>
    <w:rsid w:val="00AD6872"/>
    <w:rsid w:val="00AD6FAD"/>
    <w:rsid w:val="00AD73B4"/>
    <w:rsid w:val="00AD7426"/>
    <w:rsid w:val="00AD7E97"/>
    <w:rsid w:val="00AE033C"/>
    <w:rsid w:val="00AE033E"/>
    <w:rsid w:val="00AE0D12"/>
    <w:rsid w:val="00AE141C"/>
    <w:rsid w:val="00AE4EEF"/>
    <w:rsid w:val="00AE511D"/>
    <w:rsid w:val="00AE522F"/>
    <w:rsid w:val="00AE5ACC"/>
    <w:rsid w:val="00AE62B8"/>
    <w:rsid w:val="00AE79FD"/>
    <w:rsid w:val="00AF08E4"/>
    <w:rsid w:val="00AF1583"/>
    <w:rsid w:val="00AF1E8B"/>
    <w:rsid w:val="00AF2537"/>
    <w:rsid w:val="00AF3077"/>
    <w:rsid w:val="00AF33F1"/>
    <w:rsid w:val="00AF3A61"/>
    <w:rsid w:val="00AF480E"/>
    <w:rsid w:val="00AF50BE"/>
    <w:rsid w:val="00AF5CB4"/>
    <w:rsid w:val="00AF678E"/>
    <w:rsid w:val="00AF70CC"/>
    <w:rsid w:val="00AF7867"/>
    <w:rsid w:val="00AF7F7E"/>
    <w:rsid w:val="00B00D25"/>
    <w:rsid w:val="00B00D9C"/>
    <w:rsid w:val="00B014AB"/>
    <w:rsid w:val="00B02B40"/>
    <w:rsid w:val="00B0367B"/>
    <w:rsid w:val="00B03B89"/>
    <w:rsid w:val="00B04084"/>
    <w:rsid w:val="00B04D84"/>
    <w:rsid w:val="00B0611E"/>
    <w:rsid w:val="00B0612A"/>
    <w:rsid w:val="00B06359"/>
    <w:rsid w:val="00B07360"/>
    <w:rsid w:val="00B0738D"/>
    <w:rsid w:val="00B07A64"/>
    <w:rsid w:val="00B07E26"/>
    <w:rsid w:val="00B10321"/>
    <w:rsid w:val="00B10516"/>
    <w:rsid w:val="00B11A87"/>
    <w:rsid w:val="00B128B7"/>
    <w:rsid w:val="00B12C90"/>
    <w:rsid w:val="00B12E91"/>
    <w:rsid w:val="00B12F19"/>
    <w:rsid w:val="00B1419F"/>
    <w:rsid w:val="00B142F3"/>
    <w:rsid w:val="00B151D6"/>
    <w:rsid w:val="00B1653D"/>
    <w:rsid w:val="00B2012F"/>
    <w:rsid w:val="00B21ECB"/>
    <w:rsid w:val="00B226BC"/>
    <w:rsid w:val="00B22727"/>
    <w:rsid w:val="00B22F55"/>
    <w:rsid w:val="00B233CD"/>
    <w:rsid w:val="00B24718"/>
    <w:rsid w:val="00B24FB0"/>
    <w:rsid w:val="00B25176"/>
    <w:rsid w:val="00B25335"/>
    <w:rsid w:val="00B2797A"/>
    <w:rsid w:val="00B27DB5"/>
    <w:rsid w:val="00B30DF6"/>
    <w:rsid w:val="00B3132C"/>
    <w:rsid w:val="00B32A09"/>
    <w:rsid w:val="00B33211"/>
    <w:rsid w:val="00B333FE"/>
    <w:rsid w:val="00B33CD8"/>
    <w:rsid w:val="00B34203"/>
    <w:rsid w:val="00B34332"/>
    <w:rsid w:val="00B34386"/>
    <w:rsid w:val="00B343F5"/>
    <w:rsid w:val="00B35656"/>
    <w:rsid w:val="00B35881"/>
    <w:rsid w:val="00B36058"/>
    <w:rsid w:val="00B372F9"/>
    <w:rsid w:val="00B373CE"/>
    <w:rsid w:val="00B37E1E"/>
    <w:rsid w:val="00B37E26"/>
    <w:rsid w:val="00B405C6"/>
    <w:rsid w:val="00B40ED7"/>
    <w:rsid w:val="00B41669"/>
    <w:rsid w:val="00B4170D"/>
    <w:rsid w:val="00B41E82"/>
    <w:rsid w:val="00B4269A"/>
    <w:rsid w:val="00B42C82"/>
    <w:rsid w:val="00B42F00"/>
    <w:rsid w:val="00B431B1"/>
    <w:rsid w:val="00B44489"/>
    <w:rsid w:val="00B464D7"/>
    <w:rsid w:val="00B47AC8"/>
    <w:rsid w:val="00B50B76"/>
    <w:rsid w:val="00B50BC7"/>
    <w:rsid w:val="00B511E7"/>
    <w:rsid w:val="00B51DF1"/>
    <w:rsid w:val="00B535F6"/>
    <w:rsid w:val="00B5486A"/>
    <w:rsid w:val="00B55A59"/>
    <w:rsid w:val="00B560D8"/>
    <w:rsid w:val="00B573B3"/>
    <w:rsid w:val="00B601E0"/>
    <w:rsid w:val="00B60FCA"/>
    <w:rsid w:val="00B614F1"/>
    <w:rsid w:val="00B623E1"/>
    <w:rsid w:val="00B62749"/>
    <w:rsid w:val="00B62E47"/>
    <w:rsid w:val="00B62F75"/>
    <w:rsid w:val="00B64182"/>
    <w:rsid w:val="00B64277"/>
    <w:rsid w:val="00B644DD"/>
    <w:rsid w:val="00B64D5D"/>
    <w:rsid w:val="00B6539B"/>
    <w:rsid w:val="00B67A9C"/>
    <w:rsid w:val="00B701C0"/>
    <w:rsid w:val="00B70702"/>
    <w:rsid w:val="00B709BF"/>
    <w:rsid w:val="00B71F60"/>
    <w:rsid w:val="00B72645"/>
    <w:rsid w:val="00B726E2"/>
    <w:rsid w:val="00B73272"/>
    <w:rsid w:val="00B73DCD"/>
    <w:rsid w:val="00B73E31"/>
    <w:rsid w:val="00B7408E"/>
    <w:rsid w:val="00B74994"/>
    <w:rsid w:val="00B74D11"/>
    <w:rsid w:val="00B74D28"/>
    <w:rsid w:val="00B76720"/>
    <w:rsid w:val="00B76824"/>
    <w:rsid w:val="00B77443"/>
    <w:rsid w:val="00B77604"/>
    <w:rsid w:val="00B77D6B"/>
    <w:rsid w:val="00B810B4"/>
    <w:rsid w:val="00B81FA0"/>
    <w:rsid w:val="00B81FF3"/>
    <w:rsid w:val="00B82D98"/>
    <w:rsid w:val="00B85416"/>
    <w:rsid w:val="00B85485"/>
    <w:rsid w:val="00B8583B"/>
    <w:rsid w:val="00B86DE5"/>
    <w:rsid w:val="00B90B76"/>
    <w:rsid w:val="00B913DD"/>
    <w:rsid w:val="00B921FA"/>
    <w:rsid w:val="00B94CA6"/>
    <w:rsid w:val="00B96550"/>
    <w:rsid w:val="00B96F08"/>
    <w:rsid w:val="00B97BB5"/>
    <w:rsid w:val="00BA054B"/>
    <w:rsid w:val="00BA0A6E"/>
    <w:rsid w:val="00BA186E"/>
    <w:rsid w:val="00BA1D95"/>
    <w:rsid w:val="00BA29B7"/>
    <w:rsid w:val="00BA33F4"/>
    <w:rsid w:val="00BA394E"/>
    <w:rsid w:val="00BA4A37"/>
    <w:rsid w:val="00BA523C"/>
    <w:rsid w:val="00BA5632"/>
    <w:rsid w:val="00BA5A02"/>
    <w:rsid w:val="00BA5A15"/>
    <w:rsid w:val="00BA5CC3"/>
    <w:rsid w:val="00BA63CE"/>
    <w:rsid w:val="00BA736E"/>
    <w:rsid w:val="00BA75AA"/>
    <w:rsid w:val="00BA79AC"/>
    <w:rsid w:val="00BB0601"/>
    <w:rsid w:val="00BB0620"/>
    <w:rsid w:val="00BB2A47"/>
    <w:rsid w:val="00BB39C0"/>
    <w:rsid w:val="00BB40CB"/>
    <w:rsid w:val="00BB4776"/>
    <w:rsid w:val="00BB49A6"/>
    <w:rsid w:val="00BB6DCE"/>
    <w:rsid w:val="00BB782E"/>
    <w:rsid w:val="00BC2F3A"/>
    <w:rsid w:val="00BC338F"/>
    <w:rsid w:val="00BC4048"/>
    <w:rsid w:val="00BC43B5"/>
    <w:rsid w:val="00BC4464"/>
    <w:rsid w:val="00BC4BC0"/>
    <w:rsid w:val="00BC5364"/>
    <w:rsid w:val="00BC5C10"/>
    <w:rsid w:val="00BC5F2B"/>
    <w:rsid w:val="00BC6805"/>
    <w:rsid w:val="00BD008F"/>
    <w:rsid w:val="00BD0AD6"/>
    <w:rsid w:val="00BD1FCB"/>
    <w:rsid w:val="00BD2CCE"/>
    <w:rsid w:val="00BD3075"/>
    <w:rsid w:val="00BD32A5"/>
    <w:rsid w:val="00BD3326"/>
    <w:rsid w:val="00BD4497"/>
    <w:rsid w:val="00BD44DC"/>
    <w:rsid w:val="00BD4CCE"/>
    <w:rsid w:val="00BD54E3"/>
    <w:rsid w:val="00BD55F6"/>
    <w:rsid w:val="00BD5C87"/>
    <w:rsid w:val="00BD5D54"/>
    <w:rsid w:val="00BD67B8"/>
    <w:rsid w:val="00BD68AD"/>
    <w:rsid w:val="00BD70F9"/>
    <w:rsid w:val="00BE01A2"/>
    <w:rsid w:val="00BE065F"/>
    <w:rsid w:val="00BE07B5"/>
    <w:rsid w:val="00BE17D4"/>
    <w:rsid w:val="00BE241B"/>
    <w:rsid w:val="00BE43EF"/>
    <w:rsid w:val="00BE484E"/>
    <w:rsid w:val="00BE50DD"/>
    <w:rsid w:val="00BE6132"/>
    <w:rsid w:val="00BE7838"/>
    <w:rsid w:val="00BF0C71"/>
    <w:rsid w:val="00BF0E6C"/>
    <w:rsid w:val="00BF20DB"/>
    <w:rsid w:val="00BF2421"/>
    <w:rsid w:val="00BF3DBD"/>
    <w:rsid w:val="00BF48B5"/>
    <w:rsid w:val="00BF523A"/>
    <w:rsid w:val="00BF557C"/>
    <w:rsid w:val="00BF5D6E"/>
    <w:rsid w:val="00BF771D"/>
    <w:rsid w:val="00C001E0"/>
    <w:rsid w:val="00C00A4E"/>
    <w:rsid w:val="00C00DA8"/>
    <w:rsid w:val="00C01050"/>
    <w:rsid w:val="00C015DE"/>
    <w:rsid w:val="00C01903"/>
    <w:rsid w:val="00C01C6A"/>
    <w:rsid w:val="00C03AC2"/>
    <w:rsid w:val="00C04C64"/>
    <w:rsid w:val="00C05B9E"/>
    <w:rsid w:val="00C06172"/>
    <w:rsid w:val="00C06788"/>
    <w:rsid w:val="00C079AE"/>
    <w:rsid w:val="00C07EB2"/>
    <w:rsid w:val="00C10EAA"/>
    <w:rsid w:val="00C124F2"/>
    <w:rsid w:val="00C12708"/>
    <w:rsid w:val="00C136DC"/>
    <w:rsid w:val="00C138BB"/>
    <w:rsid w:val="00C155F9"/>
    <w:rsid w:val="00C15A42"/>
    <w:rsid w:val="00C161AF"/>
    <w:rsid w:val="00C16EEB"/>
    <w:rsid w:val="00C207B1"/>
    <w:rsid w:val="00C21560"/>
    <w:rsid w:val="00C21EAD"/>
    <w:rsid w:val="00C223D3"/>
    <w:rsid w:val="00C22ACA"/>
    <w:rsid w:val="00C2336C"/>
    <w:rsid w:val="00C2375A"/>
    <w:rsid w:val="00C23901"/>
    <w:rsid w:val="00C23917"/>
    <w:rsid w:val="00C240DA"/>
    <w:rsid w:val="00C256CF"/>
    <w:rsid w:val="00C256EA"/>
    <w:rsid w:val="00C2668D"/>
    <w:rsid w:val="00C27AC1"/>
    <w:rsid w:val="00C27CD3"/>
    <w:rsid w:val="00C27F24"/>
    <w:rsid w:val="00C304A9"/>
    <w:rsid w:val="00C31ABC"/>
    <w:rsid w:val="00C31FAA"/>
    <w:rsid w:val="00C324FC"/>
    <w:rsid w:val="00C3406C"/>
    <w:rsid w:val="00C34C86"/>
    <w:rsid w:val="00C34E49"/>
    <w:rsid w:val="00C34F2C"/>
    <w:rsid w:val="00C350C9"/>
    <w:rsid w:val="00C3530B"/>
    <w:rsid w:val="00C36FA6"/>
    <w:rsid w:val="00C372DB"/>
    <w:rsid w:val="00C37546"/>
    <w:rsid w:val="00C40905"/>
    <w:rsid w:val="00C40C03"/>
    <w:rsid w:val="00C4156A"/>
    <w:rsid w:val="00C41E4C"/>
    <w:rsid w:val="00C44DE1"/>
    <w:rsid w:val="00C464D9"/>
    <w:rsid w:val="00C5024F"/>
    <w:rsid w:val="00C5154F"/>
    <w:rsid w:val="00C52385"/>
    <w:rsid w:val="00C52B92"/>
    <w:rsid w:val="00C553BA"/>
    <w:rsid w:val="00C553DD"/>
    <w:rsid w:val="00C562DC"/>
    <w:rsid w:val="00C57642"/>
    <w:rsid w:val="00C57EEF"/>
    <w:rsid w:val="00C6022A"/>
    <w:rsid w:val="00C60808"/>
    <w:rsid w:val="00C60B73"/>
    <w:rsid w:val="00C61571"/>
    <w:rsid w:val="00C61EA4"/>
    <w:rsid w:val="00C65815"/>
    <w:rsid w:val="00C6682A"/>
    <w:rsid w:val="00C66DDF"/>
    <w:rsid w:val="00C71EA6"/>
    <w:rsid w:val="00C720BB"/>
    <w:rsid w:val="00C72CCA"/>
    <w:rsid w:val="00C73264"/>
    <w:rsid w:val="00C73470"/>
    <w:rsid w:val="00C747E2"/>
    <w:rsid w:val="00C74EB0"/>
    <w:rsid w:val="00C75727"/>
    <w:rsid w:val="00C763A4"/>
    <w:rsid w:val="00C76C8D"/>
    <w:rsid w:val="00C775BA"/>
    <w:rsid w:val="00C778F8"/>
    <w:rsid w:val="00C807FB"/>
    <w:rsid w:val="00C81621"/>
    <w:rsid w:val="00C81734"/>
    <w:rsid w:val="00C82171"/>
    <w:rsid w:val="00C827AC"/>
    <w:rsid w:val="00C82892"/>
    <w:rsid w:val="00C82909"/>
    <w:rsid w:val="00C8337A"/>
    <w:rsid w:val="00C834B3"/>
    <w:rsid w:val="00C83F9E"/>
    <w:rsid w:val="00C85621"/>
    <w:rsid w:val="00C863FD"/>
    <w:rsid w:val="00C866D1"/>
    <w:rsid w:val="00C86B60"/>
    <w:rsid w:val="00C8725B"/>
    <w:rsid w:val="00C873CB"/>
    <w:rsid w:val="00C87557"/>
    <w:rsid w:val="00C87C47"/>
    <w:rsid w:val="00C924EC"/>
    <w:rsid w:val="00C93F62"/>
    <w:rsid w:val="00C94237"/>
    <w:rsid w:val="00C954C6"/>
    <w:rsid w:val="00C96C18"/>
    <w:rsid w:val="00C97544"/>
    <w:rsid w:val="00C97FBF"/>
    <w:rsid w:val="00CA10C8"/>
    <w:rsid w:val="00CA1127"/>
    <w:rsid w:val="00CA1305"/>
    <w:rsid w:val="00CA154C"/>
    <w:rsid w:val="00CA1E0B"/>
    <w:rsid w:val="00CA2D08"/>
    <w:rsid w:val="00CA2F44"/>
    <w:rsid w:val="00CA35BB"/>
    <w:rsid w:val="00CA3B89"/>
    <w:rsid w:val="00CA3C19"/>
    <w:rsid w:val="00CA4377"/>
    <w:rsid w:val="00CA5668"/>
    <w:rsid w:val="00CA59DC"/>
    <w:rsid w:val="00CA5D6E"/>
    <w:rsid w:val="00CA5E9C"/>
    <w:rsid w:val="00CA5FB3"/>
    <w:rsid w:val="00CA6CFB"/>
    <w:rsid w:val="00CA6EB1"/>
    <w:rsid w:val="00CA7A18"/>
    <w:rsid w:val="00CA7C9F"/>
    <w:rsid w:val="00CB01EA"/>
    <w:rsid w:val="00CB02D5"/>
    <w:rsid w:val="00CB071D"/>
    <w:rsid w:val="00CB1E76"/>
    <w:rsid w:val="00CB236C"/>
    <w:rsid w:val="00CB2858"/>
    <w:rsid w:val="00CB2A86"/>
    <w:rsid w:val="00CB3893"/>
    <w:rsid w:val="00CB3E79"/>
    <w:rsid w:val="00CB5F14"/>
    <w:rsid w:val="00CB6C41"/>
    <w:rsid w:val="00CB7152"/>
    <w:rsid w:val="00CB7648"/>
    <w:rsid w:val="00CC03B6"/>
    <w:rsid w:val="00CC07AE"/>
    <w:rsid w:val="00CC0A66"/>
    <w:rsid w:val="00CC17DF"/>
    <w:rsid w:val="00CC1DD2"/>
    <w:rsid w:val="00CC229C"/>
    <w:rsid w:val="00CC2744"/>
    <w:rsid w:val="00CC3BB4"/>
    <w:rsid w:val="00CC40BE"/>
    <w:rsid w:val="00CC4A09"/>
    <w:rsid w:val="00CC592A"/>
    <w:rsid w:val="00CC65D3"/>
    <w:rsid w:val="00CC6EE6"/>
    <w:rsid w:val="00CD0C70"/>
    <w:rsid w:val="00CD112F"/>
    <w:rsid w:val="00CD16D5"/>
    <w:rsid w:val="00CD18B1"/>
    <w:rsid w:val="00CD2BA7"/>
    <w:rsid w:val="00CD424E"/>
    <w:rsid w:val="00CD4462"/>
    <w:rsid w:val="00CD498D"/>
    <w:rsid w:val="00CD510F"/>
    <w:rsid w:val="00CD521D"/>
    <w:rsid w:val="00CD5EE8"/>
    <w:rsid w:val="00CD783E"/>
    <w:rsid w:val="00CD7950"/>
    <w:rsid w:val="00CE00BD"/>
    <w:rsid w:val="00CE0806"/>
    <w:rsid w:val="00CE2BC4"/>
    <w:rsid w:val="00CE2F5C"/>
    <w:rsid w:val="00CE2F8D"/>
    <w:rsid w:val="00CE31C4"/>
    <w:rsid w:val="00CE3823"/>
    <w:rsid w:val="00CE3A98"/>
    <w:rsid w:val="00CE4C13"/>
    <w:rsid w:val="00CE50CB"/>
    <w:rsid w:val="00CE6A0A"/>
    <w:rsid w:val="00CF21D5"/>
    <w:rsid w:val="00CF2AA7"/>
    <w:rsid w:val="00CF32F0"/>
    <w:rsid w:val="00CF3A03"/>
    <w:rsid w:val="00CF48C6"/>
    <w:rsid w:val="00CF53A9"/>
    <w:rsid w:val="00CF543C"/>
    <w:rsid w:val="00CF56E3"/>
    <w:rsid w:val="00CF5EA3"/>
    <w:rsid w:val="00CF6183"/>
    <w:rsid w:val="00CF68DC"/>
    <w:rsid w:val="00CF6CCE"/>
    <w:rsid w:val="00CF7B75"/>
    <w:rsid w:val="00CF7D3A"/>
    <w:rsid w:val="00CF7D70"/>
    <w:rsid w:val="00D02170"/>
    <w:rsid w:val="00D0292C"/>
    <w:rsid w:val="00D02C50"/>
    <w:rsid w:val="00D031EB"/>
    <w:rsid w:val="00D03C61"/>
    <w:rsid w:val="00D03CF2"/>
    <w:rsid w:val="00D03EBF"/>
    <w:rsid w:val="00D0422C"/>
    <w:rsid w:val="00D04897"/>
    <w:rsid w:val="00D0556D"/>
    <w:rsid w:val="00D05B44"/>
    <w:rsid w:val="00D06139"/>
    <w:rsid w:val="00D061B5"/>
    <w:rsid w:val="00D076DD"/>
    <w:rsid w:val="00D07BB7"/>
    <w:rsid w:val="00D07E1C"/>
    <w:rsid w:val="00D10305"/>
    <w:rsid w:val="00D13A16"/>
    <w:rsid w:val="00D140B6"/>
    <w:rsid w:val="00D15B8D"/>
    <w:rsid w:val="00D162C0"/>
    <w:rsid w:val="00D163CD"/>
    <w:rsid w:val="00D1643F"/>
    <w:rsid w:val="00D164CF"/>
    <w:rsid w:val="00D17082"/>
    <w:rsid w:val="00D2237B"/>
    <w:rsid w:val="00D224E2"/>
    <w:rsid w:val="00D225F1"/>
    <w:rsid w:val="00D234DC"/>
    <w:rsid w:val="00D23798"/>
    <w:rsid w:val="00D24BDA"/>
    <w:rsid w:val="00D24BF9"/>
    <w:rsid w:val="00D2520C"/>
    <w:rsid w:val="00D25500"/>
    <w:rsid w:val="00D25583"/>
    <w:rsid w:val="00D259F5"/>
    <w:rsid w:val="00D26899"/>
    <w:rsid w:val="00D26BD3"/>
    <w:rsid w:val="00D304C3"/>
    <w:rsid w:val="00D30E9F"/>
    <w:rsid w:val="00D321B8"/>
    <w:rsid w:val="00D32456"/>
    <w:rsid w:val="00D32C0C"/>
    <w:rsid w:val="00D330E9"/>
    <w:rsid w:val="00D33CF0"/>
    <w:rsid w:val="00D34154"/>
    <w:rsid w:val="00D3621A"/>
    <w:rsid w:val="00D36D63"/>
    <w:rsid w:val="00D37426"/>
    <w:rsid w:val="00D4005F"/>
    <w:rsid w:val="00D4038C"/>
    <w:rsid w:val="00D40A8F"/>
    <w:rsid w:val="00D41239"/>
    <w:rsid w:val="00D41A35"/>
    <w:rsid w:val="00D41A36"/>
    <w:rsid w:val="00D41A67"/>
    <w:rsid w:val="00D426A2"/>
    <w:rsid w:val="00D426A3"/>
    <w:rsid w:val="00D43978"/>
    <w:rsid w:val="00D44471"/>
    <w:rsid w:val="00D44E0A"/>
    <w:rsid w:val="00D46063"/>
    <w:rsid w:val="00D46A54"/>
    <w:rsid w:val="00D47EA9"/>
    <w:rsid w:val="00D47F20"/>
    <w:rsid w:val="00D504A6"/>
    <w:rsid w:val="00D50BFD"/>
    <w:rsid w:val="00D50E5C"/>
    <w:rsid w:val="00D5102C"/>
    <w:rsid w:val="00D51A1D"/>
    <w:rsid w:val="00D5202C"/>
    <w:rsid w:val="00D52869"/>
    <w:rsid w:val="00D528A3"/>
    <w:rsid w:val="00D53D7B"/>
    <w:rsid w:val="00D54A45"/>
    <w:rsid w:val="00D54BC0"/>
    <w:rsid w:val="00D55049"/>
    <w:rsid w:val="00D55194"/>
    <w:rsid w:val="00D55863"/>
    <w:rsid w:val="00D57A32"/>
    <w:rsid w:val="00D57B11"/>
    <w:rsid w:val="00D61964"/>
    <w:rsid w:val="00D62476"/>
    <w:rsid w:val="00D631FD"/>
    <w:rsid w:val="00D6362E"/>
    <w:rsid w:val="00D63F49"/>
    <w:rsid w:val="00D6455D"/>
    <w:rsid w:val="00D66CE2"/>
    <w:rsid w:val="00D70EE9"/>
    <w:rsid w:val="00D71150"/>
    <w:rsid w:val="00D7161B"/>
    <w:rsid w:val="00D718C0"/>
    <w:rsid w:val="00D72ADA"/>
    <w:rsid w:val="00D7304A"/>
    <w:rsid w:val="00D736B5"/>
    <w:rsid w:val="00D74240"/>
    <w:rsid w:val="00D747B2"/>
    <w:rsid w:val="00D77778"/>
    <w:rsid w:val="00D77B9A"/>
    <w:rsid w:val="00D808DB"/>
    <w:rsid w:val="00D80D33"/>
    <w:rsid w:val="00D81A04"/>
    <w:rsid w:val="00D81E73"/>
    <w:rsid w:val="00D81F8F"/>
    <w:rsid w:val="00D8214F"/>
    <w:rsid w:val="00D827B3"/>
    <w:rsid w:val="00D83366"/>
    <w:rsid w:val="00D87B34"/>
    <w:rsid w:val="00D87CB6"/>
    <w:rsid w:val="00D90208"/>
    <w:rsid w:val="00D91C30"/>
    <w:rsid w:val="00D91C58"/>
    <w:rsid w:val="00D92578"/>
    <w:rsid w:val="00D928CF"/>
    <w:rsid w:val="00D94E35"/>
    <w:rsid w:val="00D95511"/>
    <w:rsid w:val="00D95E57"/>
    <w:rsid w:val="00D961DF"/>
    <w:rsid w:val="00D9754B"/>
    <w:rsid w:val="00D976AD"/>
    <w:rsid w:val="00DA0D9D"/>
    <w:rsid w:val="00DA1097"/>
    <w:rsid w:val="00DA1479"/>
    <w:rsid w:val="00DA16E0"/>
    <w:rsid w:val="00DA19D5"/>
    <w:rsid w:val="00DA37AD"/>
    <w:rsid w:val="00DA430B"/>
    <w:rsid w:val="00DA4E55"/>
    <w:rsid w:val="00DA5327"/>
    <w:rsid w:val="00DA6C6F"/>
    <w:rsid w:val="00DB0DBF"/>
    <w:rsid w:val="00DB109F"/>
    <w:rsid w:val="00DB1FAE"/>
    <w:rsid w:val="00DB2268"/>
    <w:rsid w:val="00DB230D"/>
    <w:rsid w:val="00DB3765"/>
    <w:rsid w:val="00DB388D"/>
    <w:rsid w:val="00DB4730"/>
    <w:rsid w:val="00DB522F"/>
    <w:rsid w:val="00DB63D0"/>
    <w:rsid w:val="00DB710A"/>
    <w:rsid w:val="00DB747C"/>
    <w:rsid w:val="00DB7794"/>
    <w:rsid w:val="00DB7F1D"/>
    <w:rsid w:val="00DC02CB"/>
    <w:rsid w:val="00DC05DB"/>
    <w:rsid w:val="00DC12A8"/>
    <w:rsid w:val="00DC1C63"/>
    <w:rsid w:val="00DC2018"/>
    <w:rsid w:val="00DC2122"/>
    <w:rsid w:val="00DC3039"/>
    <w:rsid w:val="00DC4AB4"/>
    <w:rsid w:val="00DC55B4"/>
    <w:rsid w:val="00DD00B6"/>
    <w:rsid w:val="00DD0EBB"/>
    <w:rsid w:val="00DD240B"/>
    <w:rsid w:val="00DD3304"/>
    <w:rsid w:val="00DD37F9"/>
    <w:rsid w:val="00DD4FFF"/>
    <w:rsid w:val="00DD511D"/>
    <w:rsid w:val="00DD61A7"/>
    <w:rsid w:val="00DE0CE5"/>
    <w:rsid w:val="00DE0F93"/>
    <w:rsid w:val="00DE14FA"/>
    <w:rsid w:val="00DE1E7B"/>
    <w:rsid w:val="00DE29CA"/>
    <w:rsid w:val="00DE30EC"/>
    <w:rsid w:val="00DE511A"/>
    <w:rsid w:val="00DE59AB"/>
    <w:rsid w:val="00DE5C72"/>
    <w:rsid w:val="00DE5FE7"/>
    <w:rsid w:val="00DE651C"/>
    <w:rsid w:val="00DE6F26"/>
    <w:rsid w:val="00DE78F4"/>
    <w:rsid w:val="00DF07C6"/>
    <w:rsid w:val="00DF0D4D"/>
    <w:rsid w:val="00DF2C6C"/>
    <w:rsid w:val="00DF33FC"/>
    <w:rsid w:val="00DF4F8B"/>
    <w:rsid w:val="00DF59C0"/>
    <w:rsid w:val="00DF68A4"/>
    <w:rsid w:val="00DF6A6B"/>
    <w:rsid w:val="00DF6E64"/>
    <w:rsid w:val="00DF77A5"/>
    <w:rsid w:val="00E01FB1"/>
    <w:rsid w:val="00E02254"/>
    <w:rsid w:val="00E03192"/>
    <w:rsid w:val="00E04528"/>
    <w:rsid w:val="00E05283"/>
    <w:rsid w:val="00E052AC"/>
    <w:rsid w:val="00E0582E"/>
    <w:rsid w:val="00E06702"/>
    <w:rsid w:val="00E070B0"/>
    <w:rsid w:val="00E07B1A"/>
    <w:rsid w:val="00E10E60"/>
    <w:rsid w:val="00E1149A"/>
    <w:rsid w:val="00E11B52"/>
    <w:rsid w:val="00E12429"/>
    <w:rsid w:val="00E139B8"/>
    <w:rsid w:val="00E14DC4"/>
    <w:rsid w:val="00E15457"/>
    <w:rsid w:val="00E15D60"/>
    <w:rsid w:val="00E162ED"/>
    <w:rsid w:val="00E16488"/>
    <w:rsid w:val="00E16750"/>
    <w:rsid w:val="00E20242"/>
    <w:rsid w:val="00E20D20"/>
    <w:rsid w:val="00E217E8"/>
    <w:rsid w:val="00E21FA5"/>
    <w:rsid w:val="00E223AA"/>
    <w:rsid w:val="00E226BB"/>
    <w:rsid w:val="00E2292B"/>
    <w:rsid w:val="00E229C0"/>
    <w:rsid w:val="00E22A63"/>
    <w:rsid w:val="00E22C4F"/>
    <w:rsid w:val="00E231FB"/>
    <w:rsid w:val="00E2387C"/>
    <w:rsid w:val="00E244B2"/>
    <w:rsid w:val="00E25236"/>
    <w:rsid w:val="00E25CC9"/>
    <w:rsid w:val="00E27D81"/>
    <w:rsid w:val="00E27F3E"/>
    <w:rsid w:val="00E3048A"/>
    <w:rsid w:val="00E3060E"/>
    <w:rsid w:val="00E31214"/>
    <w:rsid w:val="00E32BC5"/>
    <w:rsid w:val="00E33224"/>
    <w:rsid w:val="00E343AB"/>
    <w:rsid w:val="00E3611C"/>
    <w:rsid w:val="00E41256"/>
    <w:rsid w:val="00E41E9B"/>
    <w:rsid w:val="00E43173"/>
    <w:rsid w:val="00E43439"/>
    <w:rsid w:val="00E4508B"/>
    <w:rsid w:val="00E45F4A"/>
    <w:rsid w:val="00E461BE"/>
    <w:rsid w:val="00E46735"/>
    <w:rsid w:val="00E506D7"/>
    <w:rsid w:val="00E516A3"/>
    <w:rsid w:val="00E51B6A"/>
    <w:rsid w:val="00E51EE6"/>
    <w:rsid w:val="00E5243B"/>
    <w:rsid w:val="00E52F08"/>
    <w:rsid w:val="00E53C39"/>
    <w:rsid w:val="00E54022"/>
    <w:rsid w:val="00E5407B"/>
    <w:rsid w:val="00E56B40"/>
    <w:rsid w:val="00E56C59"/>
    <w:rsid w:val="00E57278"/>
    <w:rsid w:val="00E60580"/>
    <w:rsid w:val="00E60606"/>
    <w:rsid w:val="00E60FC5"/>
    <w:rsid w:val="00E6451C"/>
    <w:rsid w:val="00E65223"/>
    <w:rsid w:val="00E6593E"/>
    <w:rsid w:val="00E66973"/>
    <w:rsid w:val="00E67A58"/>
    <w:rsid w:val="00E70051"/>
    <w:rsid w:val="00E70333"/>
    <w:rsid w:val="00E70E2B"/>
    <w:rsid w:val="00E7334E"/>
    <w:rsid w:val="00E7361E"/>
    <w:rsid w:val="00E738EC"/>
    <w:rsid w:val="00E74243"/>
    <w:rsid w:val="00E74323"/>
    <w:rsid w:val="00E746F1"/>
    <w:rsid w:val="00E74B04"/>
    <w:rsid w:val="00E76A6E"/>
    <w:rsid w:val="00E7751F"/>
    <w:rsid w:val="00E80BD4"/>
    <w:rsid w:val="00E824E0"/>
    <w:rsid w:val="00E8258B"/>
    <w:rsid w:val="00E8279B"/>
    <w:rsid w:val="00E82FC2"/>
    <w:rsid w:val="00E84287"/>
    <w:rsid w:val="00E84732"/>
    <w:rsid w:val="00E854C4"/>
    <w:rsid w:val="00E85D06"/>
    <w:rsid w:val="00E86349"/>
    <w:rsid w:val="00E8674C"/>
    <w:rsid w:val="00E90DD7"/>
    <w:rsid w:val="00E91212"/>
    <w:rsid w:val="00E919C0"/>
    <w:rsid w:val="00E91CBA"/>
    <w:rsid w:val="00E92892"/>
    <w:rsid w:val="00E95EA8"/>
    <w:rsid w:val="00E9772B"/>
    <w:rsid w:val="00EA1C50"/>
    <w:rsid w:val="00EA1D5B"/>
    <w:rsid w:val="00EA25F5"/>
    <w:rsid w:val="00EA2972"/>
    <w:rsid w:val="00EA3272"/>
    <w:rsid w:val="00EA342B"/>
    <w:rsid w:val="00EA3B41"/>
    <w:rsid w:val="00EA3D97"/>
    <w:rsid w:val="00EA3F8A"/>
    <w:rsid w:val="00EA4030"/>
    <w:rsid w:val="00EA4695"/>
    <w:rsid w:val="00EA58AC"/>
    <w:rsid w:val="00EA5931"/>
    <w:rsid w:val="00EA5A03"/>
    <w:rsid w:val="00EA5EF1"/>
    <w:rsid w:val="00EA6EE2"/>
    <w:rsid w:val="00EB0C55"/>
    <w:rsid w:val="00EB1557"/>
    <w:rsid w:val="00EB1BB9"/>
    <w:rsid w:val="00EB35E9"/>
    <w:rsid w:val="00EB3A04"/>
    <w:rsid w:val="00EB3DD7"/>
    <w:rsid w:val="00EB57C4"/>
    <w:rsid w:val="00EB652A"/>
    <w:rsid w:val="00EB76EC"/>
    <w:rsid w:val="00EC0035"/>
    <w:rsid w:val="00EC2986"/>
    <w:rsid w:val="00EC2FC7"/>
    <w:rsid w:val="00EC3131"/>
    <w:rsid w:val="00EC3FDE"/>
    <w:rsid w:val="00EC4700"/>
    <w:rsid w:val="00EC6EDE"/>
    <w:rsid w:val="00EC7AA0"/>
    <w:rsid w:val="00EC7B94"/>
    <w:rsid w:val="00EC7FB3"/>
    <w:rsid w:val="00ED16C4"/>
    <w:rsid w:val="00ED1958"/>
    <w:rsid w:val="00ED1AE9"/>
    <w:rsid w:val="00ED1F07"/>
    <w:rsid w:val="00ED2290"/>
    <w:rsid w:val="00ED2CF9"/>
    <w:rsid w:val="00ED4142"/>
    <w:rsid w:val="00ED4170"/>
    <w:rsid w:val="00ED44EA"/>
    <w:rsid w:val="00ED68D0"/>
    <w:rsid w:val="00ED761B"/>
    <w:rsid w:val="00ED7DA9"/>
    <w:rsid w:val="00EE06D6"/>
    <w:rsid w:val="00EE1178"/>
    <w:rsid w:val="00EE1B5E"/>
    <w:rsid w:val="00EE1D8A"/>
    <w:rsid w:val="00EE2639"/>
    <w:rsid w:val="00EE2DCC"/>
    <w:rsid w:val="00EE3BF0"/>
    <w:rsid w:val="00EE3F62"/>
    <w:rsid w:val="00EE4ACF"/>
    <w:rsid w:val="00EE4B38"/>
    <w:rsid w:val="00EE62E3"/>
    <w:rsid w:val="00EE701A"/>
    <w:rsid w:val="00EE79F3"/>
    <w:rsid w:val="00EE7CBE"/>
    <w:rsid w:val="00EF003A"/>
    <w:rsid w:val="00EF09C4"/>
    <w:rsid w:val="00EF1FC9"/>
    <w:rsid w:val="00EF2C8E"/>
    <w:rsid w:val="00EF3E0F"/>
    <w:rsid w:val="00EF4A3E"/>
    <w:rsid w:val="00EF64E3"/>
    <w:rsid w:val="00EF64EE"/>
    <w:rsid w:val="00EF697C"/>
    <w:rsid w:val="00EF6FD0"/>
    <w:rsid w:val="00EF7399"/>
    <w:rsid w:val="00F00332"/>
    <w:rsid w:val="00F00665"/>
    <w:rsid w:val="00F0077B"/>
    <w:rsid w:val="00F0077F"/>
    <w:rsid w:val="00F0112A"/>
    <w:rsid w:val="00F01876"/>
    <w:rsid w:val="00F0357E"/>
    <w:rsid w:val="00F03840"/>
    <w:rsid w:val="00F0393C"/>
    <w:rsid w:val="00F0418C"/>
    <w:rsid w:val="00F04433"/>
    <w:rsid w:val="00F04469"/>
    <w:rsid w:val="00F04B38"/>
    <w:rsid w:val="00F04C5C"/>
    <w:rsid w:val="00F05DAA"/>
    <w:rsid w:val="00F0627A"/>
    <w:rsid w:val="00F0695F"/>
    <w:rsid w:val="00F06B9D"/>
    <w:rsid w:val="00F07362"/>
    <w:rsid w:val="00F0740D"/>
    <w:rsid w:val="00F07A60"/>
    <w:rsid w:val="00F07E4E"/>
    <w:rsid w:val="00F1108A"/>
    <w:rsid w:val="00F1208D"/>
    <w:rsid w:val="00F12356"/>
    <w:rsid w:val="00F12DB9"/>
    <w:rsid w:val="00F14170"/>
    <w:rsid w:val="00F1534D"/>
    <w:rsid w:val="00F16D57"/>
    <w:rsid w:val="00F2128A"/>
    <w:rsid w:val="00F21BA2"/>
    <w:rsid w:val="00F21BF6"/>
    <w:rsid w:val="00F21E81"/>
    <w:rsid w:val="00F2213A"/>
    <w:rsid w:val="00F22360"/>
    <w:rsid w:val="00F22404"/>
    <w:rsid w:val="00F2347C"/>
    <w:rsid w:val="00F2428E"/>
    <w:rsid w:val="00F24F42"/>
    <w:rsid w:val="00F251A0"/>
    <w:rsid w:val="00F25EAF"/>
    <w:rsid w:val="00F262F5"/>
    <w:rsid w:val="00F26887"/>
    <w:rsid w:val="00F27A91"/>
    <w:rsid w:val="00F27DEE"/>
    <w:rsid w:val="00F30481"/>
    <w:rsid w:val="00F30F8C"/>
    <w:rsid w:val="00F33567"/>
    <w:rsid w:val="00F34551"/>
    <w:rsid w:val="00F346AC"/>
    <w:rsid w:val="00F35122"/>
    <w:rsid w:val="00F35735"/>
    <w:rsid w:val="00F3601C"/>
    <w:rsid w:val="00F3684C"/>
    <w:rsid w:val="00F40C85"/>
    <w:rsid w:val="00F41597"/>
    <w:rsid w:val="00F417E6"/>
    <w:rsid w:val="00F42F59"/>
    <w:rsid w:val="00F433CE"/>
    <w:rsid w:val="00F4349D"/>
    <w:rsid w:val="00F43805"/>
    <w:rsid w:val="00F43B2C"/>
    <w:rsid w:val="00F447AC"/>
    <w:rsid w:val="00F456A5"/>
    <w:rsid w:val="00F469EE"/>
    <w:rsid w:val="00F475CD"/>
    <w:rsid w:val="00F477EA"/>
    <w:rsid w:val="00F504E3"/>
    <w:rsid w:val="00F50779"/>
    <w:rsid w:val="00F50A4B"/>
    <w:rsid w:val="00F51B1D"/>
    <w:rsid w:val="00F55999"/>
    <w:rsid w:val="00F56E6C"/>
    <w:rsid w:val="00F57010"/>
    <w:rsid w:val="00F57067"/>
    <w:rsid w:val="00F574DD"/>
    <w:rsid w:val="00F574F9"/>
    <w:rsid w:val="00F57799"/>
    <w:rsid w:val="00F5792D"/>
    <w:rsid w:val="00F57B80"/>
    <w:rsid w:val="00F57CEA"/>
    <w:rsid w:val="00F57FB3"/>
    <w:rsid w:val="00F60DD8"/>
    <w:rsid w:val="00F6633A"/>
    <w:rsid w:val="00F665FD"/>
    <w:rsid w:val="00F66B82"/>
    <w:rsid w:val="00F67D0D"/>
    <w:rsid w:val="00F70F1C"/>
    <w:rsid w:val="00F7139F"/>
    <w:rsid w:val="00F71B74"/>
    <w:rsid w:val="00F71ED5"/>
    <w:rsid w:val="00F7282D"/>
    <w:rsid w:val="00F72ECB"/>
    <w:rsid w:val="00F81489"/>
    <w:rsid w:val="00F82DF6"/>
    <w:rsid w:val="00F84DF2"/>
    <w:rsid w:val="00F8502B"/>
    <w:rsid w:val="00F865A3"/>
    <w:rsid w:val="00F90250"/>
    <w:rsid w:val="00F9108E"/>
    <w:rsid w:val="00F9285D"/>
    <w:rsid w:val="00F92CCD"/>
    <w:rsid w:val="00F92E80"/>
    <w:rsid w:val="00F93992"/>
    <w:rsid w:val="00F9628F"/>
    <w:rsid w:val="00F9664C"/>
    <w:rsid w:val="00F97112"/>
    <w:rsid w:val="00FA00C5"/>
    <w:rsid w:val="00FA04A5"/>
    <w:rsid w:val="00FA1041"/>
    <w:rsid w:val="00FA1092"/>
    <w:rsid w:val="00FA164D"/>
    <w:rsid w:val="00FA1D71"/>
    <w:rsid w:val="00FA248D"/>
    <w:rsid w:val="00FA2A47"/>
    <w:rsid w:val="00FA4737"/>
    <w:rsid w:val="00FA4845"/>
    <w:rsid w:val="00FA4DF2"/>
    <w:rsid w:val="00FA5B3B"/>
    <w:rsid w:val="00FA66A2"/>
    <w:rsid w:val="00FA73B0"/>
    <w:rsid w:val="00FA7926"/>
    <w:rsid w:val="00FA7CCA"/>
    <w:rsid w:val="00FB073A"/>
    <w:rsid w:val="00FB136A"/>
    <w:rsid w:val="00FB1A35"/>
    <w:rsid w:val="00FB1A92"/>
    <w:rsid w:val="00FB2448"/>
    <w:rsid w:val="00FB3552"/>
    <w:rsid w:val="00FB3E8E"/>
    <w:rsid w:val="00FB3F12"/>
    <w:rsid w:val="00FB4073"/>
    <w:rsid w:val="00FB42F7"/>
    <w:rsid w:val="00FB4391"/>
    <w:rsid w:val="00FB468D"/>
    <w:rsid w:val="00FB5495"/>
    <w:rsid w:val="00FB576C"/>
    <w:rsid w:val="00FB5A54"/>
    <w:rsid w:val="00FB69F6"/>
    <w:rsid w:val="00FB6FE3"/>
    <w:rsid w:val="00FB755C"/>
    <w:rsid w:val="00FB7FE6"/>
    <w:rsid w:val="00FC02EE"/>
    <w:rsid w:val="00FC13BD"/>
    <w:rsid w:val="00FC1800"/>
    <w:rsid w:val="00FC30E1"/>
    <w:rsid w:val="00FC4581"/>
    <w:rsid w:val="00FC4EC7"/>
    <w:rsid w:val="00FC5D7B"/>
    <w:rsid w:val="00FC6C73"/>
    <w:rsid w:val="00FC72FE"/>
    <w:rsid w:val="00FC7759"/>
    <w:rsid w:val="00FD0279"/>
    <w:rsid w:val="00FD0AAC"/>
    <w:rsid w:val="00FD0EF9"/>
    <w:rsid w:val="00FD1428"/>
    <w:rsid w:val="00FD1586"/>
    <w:rsid w:val="00FD2667"/>
    <w:rsid w:val="00FD2F12"/>
    <w:rsid w:val="00FD3538"/>
    <w:rsid w:val="00FD35AC"/>
    <w:rsid w:val="00FD36CE"/>
    <w:rsid w:val="00FD37E0"/>
    <w:rsid w:val="00FD3D9A"/>
    <w:rsid w:val="00FD3E93"/>
    <w:rsid w:val="00FD4CA7"/>
    <w:rsid w:val="00FD5A81"/>
    <w:rsid w:val="00FD6893"/>
    <w:rsid w:val="00FD68B3"/>
    <w:rsid w:val="00FD68D6"/>
    <w:rsid w:val="00FD7434"/>
    <w:rsid w:val="00FD7476"/>
    <w:rsid w:val="00FE0D56"/>
    <w:rsid w:val="00FE0E43"/>
    <w:rsid w:val="00FE0FB0"/>
    <w:rsid w:val="00FE134B"/>
    <w:rsid w:val="00FE1D2B"/>
    <w:rsid w:val="00FE461E"/>
    <w:rsid w:val="00FE4E8B"/>
    <w:rsid w:val="00FE655A"/>
    <w:rsid w:val="00FF0050"/>
    <w:rsid w:val="00FF03F9"/>
    <w:rsid w:val="00FF0606"/>
    <w:rsid w:val="00FF0B04"/>
    <w:rsid w:val="00FF0FAC"/>
    <w:rsid w:val="00FF12C6"/>
    <w:rsid w:val="00FF1D7C"/>
    <w:rsid w:val="00FF3D07"/>
    <w:rsid w:val="00FF3FE7"/>
    <w:rsid w:val="00FF494E"/>
    <w:rsid w:val="00FF5824"/>
    <w:rsid w:val="00FF58E3"/>
    <w:rsid w:val="00FF5983"/>
    <w:rsid w:val="00FF5FCC"/>
    <w:rsid w:val="00FF6382"/>
    <w:rsid w:val="00FF7647"/>
    <w:rsid w:val="00FF79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F8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B0844"/>
    <w:pPr>
      <w:tabs>
        <w:tab w:val="center" w:pos="4320"/>
        <w:tab w:val="right" w:pos="8640"/>
      </w:tabs>
    </w:pPr>
  </w:style>
  <w:style w:type="character" w:styleId="PageNumber">
    <w:name w:val="page number"/>
    <w:basedOn w:val="DefaultParagraphFont"/>
    <w:rsid w:val="005B0844"/>
  </w:style>
  <w:style w:type="paragraph" w:customStyle="1" w:styleId="DefaultParagraphFontParaCharCharCharCharChar">
    <w:name w:val="Default Paragraph Font Para Char Char Char Char Char"/>
    <w:autoRedefine/>
    <w:rsid w:val="00145FB0"/>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AF50BE"/>
  </w:style>
  <w:style w:type="character" w:customStyle="1" w:styleId="apple-style-span">
    <w:name w:val="apple-style-span"/>
    <w:basedOn w:val="DefaultParagraphFont"/>
    <w:rsid w:val="00AF50BE"/>
  </w:style>
  <w:style w:type="character" w:styleId="Emphasis">
    <w:name w:val="Emphasis"/>
    <w:uiPriority w:val="20"/>
    <w:qFormat/>
    <w:rsid w:val="00AF50BE"/>
    <w:rPr>
      <w:i/>
      <w:iCs/>
    </w:rPr>
  </w:style>
  <w:style w:type="paragraph" w:styleId="BalloonText">
    <w:name w:val="Balloon Text"/>
    <w:basedOn w:val="Normal"/>
    <w:semiHidden/>
    <w:rsid w:val="000005DA"/>
    <w:rPr>
      <w:rFonts w:ascii="Tahoma" w:hAnsi="Tahoma" w:cs="Tahoma"/>
      <w:sz w:val="16"/>
      <w:szCs w:val="16"/>
    </w:rPr>
  </w:style>
  <w:style w:type="paragraph" w:styleId="DocumentMap">
    <w:name w:val="Document Map"/>
    <w:basedOn w:val="Normal"/>
    <w:semiHidden/>
    <w:rsid w:val="00EB35E9"/>
    <w:pPr>
      <w:shd w:val="clear" w:color="auto" w:fill="000080"/>
    </w:pPr>
    <w:rPr>
      <w:rFonts w:ascii="Tahoma" w:hAnsi="Tahoma" w:cs="Tahoma"/>
      <w:sz w:val="20"/>
      <w:szCs w:val="20"/>
    </w:rPr>
  </w:style>
  <w:style w:type="paragraph" w:customStyle="1" w:styleId="Char4">
    <w:name w:val="Char4"/>
    <w:basedOn w:val="Normal"/>
    <w:rsid w:val="009B63EB"/>
    <w:pPr>
      <w:spacing w:after="160" w:line="240" w:lineRule="exact"/>
    </w:pPr>
    <w:rPr>
      <w:rFonts w:ascii="Verdana" w:hAnsi="Verdana"/>
      <w:sz w:val="20"/>
      <w:szCs w:val="20"/>
    </w:rPr>
  </w:style>
  <w:style w:type="character" w:styleId="Hyperlink">
    <w:name w:val="Hyperlink"/>
    <w:rsid w:val="00AA6F7D"/>
    <w:rPr>
      <w:color w:val="0000FF"/>
      <w:u w:val="single"/>
    </w:rPr>
  </w:style>
  <w:style w:type="character" w:customStyle="1" w:styleId="notranslate">
    <w:name w:val="notranslate"/>
    <w:basedOn w:val="DefaultParagraphFont"/>
    <w:rsid w:val="00D72ADA"/>
  </w:style>
  <w:style w:type="character" w:customStyle="1" w:styleId="copy">
    <w:name w:val="copy"/>
    <w:basedOn w:val="DefaultParagraphFont"/>
    <w:rsid w:val="005B2D81"/>
  </w:style>
  <w:style w:type="paragraph" w:styleId="BodyText">
    <w:name w:val="Body Text"/>
    <w:basedOn w:val="Normal"/>
    <w:semiHidden/>
    <w:rsid w:val="00ED1AE9"/>
    <w:pPr>
      <w:jc w:val="both"/>
    </w:pPr>
    <w:rPr>
      <w:rFonts w:ascii=".VnTime" w:hAnsi=".VnTime"/>
      <w:szCs w:val="20"/>
    </w:rPr>
  </w:style>
  <w:style w:type="paragraph" w:styleId="NormalWeb">
    <w:name w:val="Normal (Web)"/>
    <w:basedOn w:val="Normal"/>
    <w:rsid w:val="00CF21D5"/>
    <w:pPr>
      <w:spacing w:before="100" w:beforeAutospacing="1" w:after="100" w:afterAutospacing="1"/>
    </w:pPr>
    <w:rPr>
      <w:sz w:val="24"/>
      <w:szCs w:val="24"/>
    </w:rPr>
  </w:style>
  <w:style w:type="character" w:styleId="Strong">
    <w:name w:val="Strong"/>
    <w:qFormat/>
    <w:rsid w:val="00D63F49"/>
    <w:rPr>
      <w:b/>
      <w:bCs/>
    </w:rPr>
  </w:style>
  <w:style w:type="paragraph" w:styleId="NoSpacing">
    <w:name w:val="No Spacing"/>
    <w:uiPriority w:val="1"/>
    <w:qFormat/>
    <w:rsid w:val="00D63F49"/>
    <w:rPr>
      <w:sz w:val="24"/>
      <w:szCs w:val="24"/>
    </w:rPr>
  </w:style>
  <w:style w:type="paragraph" w:styleId="Header">
    <w:name w:val="header"/>
    <w:basedOn w:val="Normal"/>
    <w:link w:val="HeaderChar"/>
    <w:rsid w:val="00F1208D"/>
    <w:pPr>
      <w:tabs>
        <w:tab w:val="center" w:pos="4680"/>
        <w:tab w:val="right" w:pos="9360"/>
      </w:tabs>
    </w:pPr>
    <w:rPr>
      <w:lang/>
    </w:rPr>
  </w:style>
  <w:style w:type="character" w:customStyle="1" w:styleId="HeaderChar">
    <w:name w:val="Header Char"/>
    <w:link w:val="Header"/>
    <w:rsid w:val="00F1208D"/>
    <w:rPr>
      <w:sz w:val="28"/>
      <w:szCs w:val="28"/>
    </w:rPr>
  </w:style>
</w:styles>
</file>

<file path=word/webSettings.xml><?xml version="1.0" encoding="utf-8"?>
<w:webSettings xmlns:r="http://schemas.openxmlformats.org/officeDocument/2006/relationships" xmlns:w="http://schemas.openxmlformats.org/wordprocessingml/2006/main">
  <w:divs>
    <w:div w:id="89005627">
      <w:bodyDiv w:val="1"/>
      <w:marLeft w:val="0"/>
      <w:marRight w:val="0"/>
      <w:marTop w:val="0"/>
      <w:marBottom w:val="0"/>
      <w:divBdr>
        <w:top w:val="none" w:sz="0" w:space="0" w:color="auto"/>
        <w:left w:val="none" w:sz="0" w:space="0" w:color="auto"/>
        <w:bottom w:val="none" w:sz="0" w:space="0" w:color="auto"/>
        <w:right w:val="none" w:sz="0" w:space="0" w:color="auto"/>
      </w:divBdr>
      <w:divsChild>
        <w:div w:id="392192623">
          <w:marLeft w:val="0"/>
          <w:marRight w:val="0"/>
          <w:marTop w:val="0"/>
          <w:marBottom w:val="0"/>
          <w:divBdr>
            <w:top w:val="none" w:sz="0" w:space="0" w:color="auto"/>
            <w:left w:val="none" w:sz="0" w:space="0" w:color="auto"/>
            <w:bottom w:val="none" w:sz="0" w:space="0" w:color="auto"/>
            <w:right w:val="none" w:sz="0" w:space="0" w:color="auto"/>
          </w:divBdr>
        </w:div>
        <w:div w:id="1344476495">
          <w:marLeft w:val="0"/>
          <w:marRight w:val="0"/>
          <w:marTop w:val="0"/>
          <w:marBottom w:val="0"/>
          <w:divBdr>
            <w:top w:val="none" w:sz="0" w:space="0" w:color="auto"/>
            <w:left w:val="none" w:sz="0" w:space="0" w:color="auto"/>
            <w:bottom w:val="none" w:sz="0" w:space="0" w:color="auto"/>
            <w:right w:val="none" w:sz="0" w:space="0" w:color="auto"/>
          </w:divBdr>
        </w:div>
        <w:div w:id="1711026552">
          <w:marLeft w:val="0"/>
          <w:marRight w:val="0"/>
          <w:marTop w:val="0"/>
          <w:marBottom w:val="0"/>
          <w:divBdr>
            <w:top w:val="none" w:sz="0" w:space="0" w:color="auto"/>
            <w:left w:val="none" w:sz="0" w:space="0" w:color="auto"/>
            <w:bottom w:val="none" w:sz="0" w:space="0" w:color="auto"/>
            <w:right w:val="none" w:sz="0" w:space="0" w:color="auto"/>
          </w:divBdr>
        </w:div>
      </w:divsChild>
    </w:div>
    <w:div w:id="372653067">
      <w:bodyDiv w:val="1"/>
      <w:marLeft w:val="0"/>
      <w:marRight w:val="0"/>
      <w:marTop w:val="0"/>
      <w:marBottom w:val="0"/>
      <w:divBdr>
        <w:top w:val="none" w:sz="0" w:space="0" w:color="auto"/>
        <w:left w:val="none" w:sz="0" w:space="0" w:color="auto"/>
        <w:bottom w:val="none" w:sz="0" w:space="0" w:color="auto"/>
        <w:right w:val="none" w:sz="0" w:space="0" w:color="auto"/>
      </w:divBdr>
      <w:divsChild>
        <w:div w:id="1111244234">
          <w:marLeft w:val="0"/>
          <w:marRight w:val="0"/>
          <w:marTop w:val="0"/>
          <w:marBottom w:val="0"/>
          <w:divBdr>
            <w:top w:val="none" w:sz="0" w:space="0" w:color="auto"/>
            <w:left w:val="none" w:sz="0" w:space="0" w:color="auto"/>
            <w:bottom w:val="none" w:sz="0" w:space="0" w:color="auto"/>
            <w:right w:val="none" w:sz="0" w:space="0" w:color="auto"/>
          </w:divBdr>
        </w:div>
        <w:div w:id="1907758704">
          <w:marLeft w:val="0"/>
          <w:marRight w:val="0"/>
          <w:marTop w:val="0"/>
          <w:marBottom w:val="0"/>
          <w:divBdr>
            <w:top w:val="none" w:sz="0" w:space="0" w:color="auto"/>
            <w:left w:val="none" w:sz="0" w:space="0" w:color="auto"/>
            <w:bottom w:val="none" w:sz="0" w:space="0" w:color="auto"/>
            <w:right w:val="none" w:sz="0" w:space="0" w:color="auto"/>
          </w:divBdr>
        </w:div>
      </w:divsChild>
    </w:div>
    <w:div w:id="1505895170">
      <w:bodyDiv w:val="1"/>
      <w:marLeft w:val="0"/>
      <w:marRight w:val="0"/>
      <w:marTop w:val="0"/>
      <w:marBottom w:val="0"/>
      <w:divBdr>
        <w:top w:val="none" w:sz="0" w:space="0" w:color="auto"/>
        <w:left w:val="none" w:sz="0" w:space="0" w:color="auto"/>
        <w:bottom w:val="none" w:sz="0" w:space="0" w:color="auto"/>
        <w:right w:val="none" w:sz="0" w:space="0" w:color="auto"/>
      </w:divBdr>
      <w:divsChild>
        <w:div w:id="670987852">
          <w:marLeft w:val="0"/>
          <w:marRight w:val="0"/>
          <w:marTop w:val="0"/>
          <w:marBottom w:val="0"/>
          <w:divBdr>
            <w:top w:val="none" w:sz="0" w:space="0" w:color="auto"/>
            <w:left w:val="none" w:sz="0" w:space="0" w:color="auto"/>
            <w:bottom w:val="none" w:sz="0" w:space="0" w:color="auto"/>
            <w:right w:val="none" w:sz="0" w:space="0" w:color="auto"/>
          </w:divBdr>
        </w:div>
        <w:div w:id="139546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AE9B2-1B45-4362-A879-EB8DFA8BC83A}"/>
</file>

<file path=customXml/itemProps2.xml><?xml version="1.0" encoding="utf-8"?>
<ds:datastoreItem xmlns:ds="http://schemas.openxmlformats.org/officeDocument/2006/customXml" ds:itemID="{66180536-51F5-4B3F-9698-781F700722C6}"/>
</file>

<file path=customXml/itemProps3.xml><?xml version="1.0" encoding="utf-8"?>
<ds:datastoreItem xmlns:ds="http://schemas.openxmlformats.org/officeDocument/2006/customXml" ds:itemID="{CF6738E5-42B3-459E-9BA8-99DAE2D54972}"/>
</file>

<file path=customXml/itemProps4.xml><?xml version="1.0" encoding="utf-8"?>
<ds:datastoreItem xmlns:ds="http://schemas.openxmlformats.org/officeDocument/2006/customXml" ds:itemID="{A94D82A9-18C0-4B3A-9D9B-9478BB6D860A}"/>
</file>

<file path=docProps/app.xml><?xml version="1.0" encoding="utf-8"?>
<Properties xmlns="http://schemas.openxmlformats.org/officeDocument/2006/extended-properties" xmlns:vt="http://schemas.openxmlformats.org/officeDocument/2006/docPropsVTypes">
  <Template>Normal.dotm</Template>
  <TotalTime>8</TotalTime>
  <Pages>10</Pages>
  <Words>4256</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BỘ CÔNG AN</vt:lpstr>
    </vt:vector>
  </TitlesOfParts>
  <Company>HOME</Company>
  <LinksUpToDate>false</LinksUpToDate>
  <CharactersWithSpaces>28460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creator>Thanh An</dc:creator>
  <cp:lastModifiedBy>Mrs Trang</cp:lastModifiedBy>
  <cp:revision>3</cp:revision>
  <cp:lastPrinted>2019-12-16T02:00:00Z</cp:lastPrinted>
  <dcterms:created xsi:type="dcterms:W3CDTF">2019-12-12T06:41:00Z</dcterms:created>
  <dcterms:modified xsi:type="dcterms:W3CDTF">2019-12-16T02:02:00Z</dcterms:modified>
</cp:coreProperties>
</file>